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321B" w:rsidRPr="004B5272" w14:paraId="7C0045B0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5B8AEF04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Behörde / Institution</w:t>
            </w:r>
          </w:p>
        </w:tc>
      </w:tr>
      <w:tr w:rsidR="0036321B" w:rsidRPr="004B5272" w14:paraId="5CB2CDA2" w14:textId="77777777" w:rsidTr="00025F7B">
        <w:tc>
          <w:tcPr>
            <w:tcW w:w="9062" w:type="dxa"/>
          </w:tcPr>
          <w:p w14:paraId="317E7DF4" w14:textId="56A07EEF" w:rsidR="0036321B" w:rsidRPr="004B5272" w:rsidRDefault="00A47300" w:rsidP="00025F7B">
            <w:pPr>
              <w:rPr>
                <w:sz w:val="22"/>
                <w:szCs w:val="22"/>
              </w:rPr>
            </w:pPr>
            <w:r w:rsidRPr="00A47300">
              <w:rPr>
                <w:sz w:val="22"/>
                <w:szCs w:val="22"/>
              </w:rPr>
              <w:t>Gemeinde Herzebrock-Clarholz</w:t>
            </w:r>
          </w:p>
        </w:tc>
      </w:tr>
      <w:tr w:rsidR="00D22BB8" w:rsidRPr="004B5272" w14:paraId="1B26F29C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31295ECF" w14:textId="3D06E164" w:rsidR="00D22BB8" w:rsidRPr="004B5272" w:rsidRDefault="00D22BB8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Projektname</w:t>
            </w:r>
          </w:p>
        </w:tc>
      </w:tr>
      <w:tr w:rsidR="00D22BB8" w:rsidRPr="004B5272" w14:paraId="72FC229F" w14:textId="77777777" w:rsidTr="00D22BB8">
        <w:tc>
          <w:tcPr>
            <w:tcW w:w="9062" w:type="dxa"/>
          </w:tcPr>
          <w:p w14:paraId="4036021E" w14:textId="292E8CF8" w:rsidR="00D22BB8" w:rsidRPr="004B5272" w:rsidRDefault="00D22BB8" w:rsidP="00025F7B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47300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>Ayunis</w:t>
            </w:r>
            <w:proofErr w:type="spellEnd"/>
            <w:r w:rsidRPr="00A47300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Core</w:t>
            </w:r>
          </w:p>
        </w:tc>
      </w:tr>
      <w:tr w:rsidR="0036321B" w:rsidRPr="004B5272" w14:paraId="3AAF23FA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5287B171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Verwaltungsebene</w:t>
            </w:r>
          </w:p>
        </w:tc>
      </w:tr>
      <w:tr w:rsidR="0036321B" w:rsidRPr="004B5272" w14:paraId="7147D455" w14:textId="77777777" w:rsidTr="00025F7B">
        <w:tc>
          <w:tcPr>
            <w:tcW w:w="9062" w:type="dxa"/>
          </w:tcPr>
          <w:p w14:paraId="6C04052F" w14:textId="3A840913" w:rsidR="0036321B" w:rsidRPr="004B5272" w:rsidRDefault="0036321B" w:rsidP="00025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Kommune</w:t>
            </w:r>
          </w:p>
        </w:tc>
      </w:tr>
      <w:tr w:rsidR="0036321B" w:rsidRPr="004B5272" w14:paraId="67B4F327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6BA9AF3F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Website / URL</w:t>
            </w:r>
          </w:p>
        </w:tc>
      </w:tr>
      <w:tr w:rsidR="0036321B" w:rsidRPr="004B5272" w14:paraId="0CFC2284" w14:textId="77777777" w:rsidTr="00025F7B">
        <w:tc>
          <w:tcPr>
            <w:tcW w:w="9062" w:type="dxa"/>
          </w:tcPr>
          <w:p w14:paraId="23E11555" w14:textId="4B513674" w:rsidR="0036321B" w:rsidRPr="004B5272" w:rsidRDefault="00A47300" w:rsidP="00025F7B">
            <w:pPr>
              <w:rPr>
                <w:sz w:val="22"/>
                <w:szCs w:val="22"/>
              </w:rPr>
            </w:pPr>
            <w:hyperlink r:id="rId6" w:history="1">
              <w:r w:rsidRPr="00A47300">
                <w:rPr>
                  <w:rStyle w:val="Hyperlink"/>
                  <w:sz w:val="22"/>
                  <w:szCs w:val="22"/>
                </w:rPr>
                <w:t>https://www.herzebrock-clarholz.de/</w:t>
              </w:r>
            </w:hyperlink>
          </w:p>
        </w:tc>
      </w:tr>
      <w:tr w:rsidR="0036321B" w:rsidRPr="004B5272" w14:paraId="7F70154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3FC4E41D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Einreichungskategorie</w:t>
            </w:r>
          </w:p>
        </w:tc>
      </w:tr>
      <w:tr w:rsidR="0036321B" w:rsidRPr="004B5272" w14:paraId="73DABE90" w14:textId="77777777" w:rsidTr="00025F7B">
        <w:tc>
          <w:tcPr>
            <w:tcW w:w="9062" w:type="dxa"/>
          </w:tcPr>
          <w:p w14:paraId="09ED68D1" w14:textId="35A18736" w:rsidR="0036321B" w:rsidRPr="004B5272" w:rsidRDefault="00A47300" w:rsidP="00025F7B">
            <w:pPr>
              <w:rPr>
                <w:sz w:val="22"/>
                <w:szCs w:val="22"/>
              </w:rPr>
            </w:pPr>
            <w:r w:rsidRPr="00A47300">
              <w:rPr>
                <w:sz w:val="22"/>
                <w:szCs w:val="22"/>
              </w:rPr>
              <w:t>Künstliche Intelligenz</w:t>
            </w:r>
          </w:p>
        </w:tc>
      </w:tr>
      <w:tr w:rsidR="0036321B" w:rsidRPr="004B5272" w14:paraId="4EA7F765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29CD93B3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Möchten Sie das Projekt noch in einer zweiten Kategorie einreichen?</w:t>
            </w:r>
          </w:p>
        </w:tc>
      </w:tr>
      <w:tr w:rsidR="0036321B" w:rsidRPr="004B5272" w14:paraId="2693DDBA" w14:textId="77777777" w:rsidTr="00025F7B">
        <w:tc>
          <w:tcPr>
            <w:tcW w:w="9062" w:type="dxa"/>
          </w:tcPr>
          <w:p w14:paraId="1CCAAE77" w14:textId="4CB79516" w:rsidR="0036321B" w:rsidRPr="004B5272" w:rsidRDefault="00A47300" w:rsidP="00025F7B">
            <w:pPr>
              <w:rPr>
                <w:sz w:val="22"/>
                <w:szCs w:val="22"/>
              </w:rPr>
            </w:pPr>
            <w:r w:rsidRPr="00A47300">
              <w:rPr>
                <w:sz w:val="22"/>
                <w:szCs w:val="22"/>
              </w:rPr>
              <w:t>Interne Verwaltungsanwendungen</w:t>
            </w:r>
          </w:p>
        </w:tc>
      </w:tr>
      <w:tr w:rsidR="0036321B" w:rsidRPr="004B5272" w14:paraId="5B8B28B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11AE01E3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Projektbeschreibung</w:t>
            </w:r>
          </w:p>
        </w:tc>
      </w:tr>
      <w:tr w:rsidR="0036321B" w:rsidRPr="004B5272" w14:paraId="417997E0" w14:textId="77777777" w:rsidTr="00025F7B">
        <w:tc>
          <w:tcPr>
            <w:tcW w:w="9062" w:type="dxa"/>
          </w:tcPr>
          <w:p w14:paraId="78070C8E" w14:textId="53D0AC48" w:rsidR="0036321B" w:rsidRPr="000A5C13" w:rsidRDefault="00A47300" w:rsidP="001379E1">
            <w:pPr>
              <w:pStyle w:val="StandardWeb"/>
              <w:spacing w:before="0" w:beforeAutospacing="0" w:after="0" w:afterAutospacing="0"/>
              <w:rPr>
                <w:rFonts w:asciiTheme="minorHAnsi" w:hAnsiTheme="minorHAnsi" w:cs="Segoe UI"/>
                <w:color w:val="3C434A"/>
                <w:sz w:val="22"/>
                <w:szCs w:val="22"/>
                <w:shd w:val="clear" w:color="auto" w:fill="FFFFFF"/>
              </w:rPr>
            </w:pPr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Die Gemeinde Herzebrock-Clarholz setzt auf </w:t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Ayunis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Core, eine quelloffene KI-Plattform, die speziell für den souveränen Einsatz in der öffentlichen Verwaltung entwickelt wurde. Mitarbeitende aus allen Fachbereichen – vom Bauamt über das Sozialamt bis hin zur Personalverwaltung – nutzen maßgeschneiderte KI-Fähigkeiten, die auf abteilungsspezifischen Wissensquellen basieren.</w:t>
            </w:r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br/>
              <w:t>Der entscheidende Ansatz: KI wird nicht als Einheitslösung eingesetzt, sondern abteilungsgenau konfiguriert. Das Bauamt arbeitet mit BauGB, DIN-Normen und bisherigen Beschlüssen. Das Sozialamt nutzt das Wohngeldgesetz als Wissensbasis. Die Personalverwaltung hat Dienstanweisungen und IT-Rundschreiben in Wissenssammlungen überführt. Jede Abteilung sieht nur die für sie freigegebenen Quellen – datenschutzkonform, rechtebasiert.</w:t>
            </w:r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br/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Ayunis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Core ist vollständig Open Source, kann on-</w:t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premises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betrieben werden und </w:t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und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wird im Cloud Betrieb vollständig auf deutscher Infrastruktur und von deutschen Anbietern gehostet. Die Plattform unterstützt mehrere KI-Modelle (Multi-LLM), sodass die Gemeinde jederzeit wechseln kann.</w:t>
            </w:r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br/>
              <w:t xml:space="preserve">Der Bürgermeister von Herzebrock-Clarholz lebt den KI-Einsatz aktiv vor und fordert ihn ein – eine Führungskultur, die die Akzeptanz in der gesamten Verwaltung trägt. Im Rahmen eines ganztägigen </w:t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Ayunis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Days (12. Mai 2026) wurden alle Fachbereiche eingebunden, konkrete Fähigkeiten entwickelt und Usability-Schwächen direkt adressiert. Die gewonnenen Erkenntnisse fließen direkt in die Weiterentwicklung der Plattform zurück – zum Nutzen aller Kommunen, die </w:t>
            </w:r>
            <w:proofErr w:type="spellStart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Ayunis</w:t>
            </w:r>
            <w:proofErr w:type="spellEnd"/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Core einsetzen.</w:t>
            </w: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47300">
              <w:rPr>
                <w:rFonts w:asciiTheme="minorHAnsi" w:hAnsiTheme="minorHAnsi" w:cs="Segoe UI"/>
                <w:color w:val="000000" w:themeColor="text1"/>
                <w:sz w:val="22"/>
                <w:szCs w:val="22"/>
                <w:shd w:val="clear" w:color="auto" w:fill="FFFFFF"/>
              </w:rPr>
              <w:t>Das Projekt beweist: Kommunale KI-Einführung ist keine Frage der Größe, sondern der Haltung.</w:t>
            </w:r>
          </w:p>
        </w:tc>
      </w:tr>
      <w:tr w:rsidR="0036321B" w:rsidRPr="004B5272" w14:paraId="343C83DC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70C4429D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den technischen Innovationsgrad des Projektes und den Beitrag zur Verwaltungsmodernisierung.</w:t>
            </w:r>
          </w:p>
        </w:tc>
      </w:tr>
      <w:tr w:rsidR="0036321B" w:rsidRPr="004B5272" w14:paraId="35E388F1" w14:textId="77777777" w:rsidTr="00025F7B">
        <w:tc>
          <w:tcPr>
            <w:tcW w:w="9062" w:type="dxa"/>
          </w:tcPr>
          <w:p w14:paraId="109B6E4F" w14:textId="4B4CB066" w:rsidR="0036321B" w:rsidRPr="00A47300" w:rsidRDefault="00A47300" w:rsidP="00A47300">
            <w:pPr>
              <w:rPr>
                <w:sz w:val="22"/>
                <w:szCs w:val="22"/>
              </w:rPr>
            </w:pP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Core führt eine granulare, quellengebundene KI-Architektur für Kommunalverwaltungen ein: Jede Abteilung konfiguriert ihre eigene Wissenssammlungen mit den jeweils relevanten Quellen – nur BauGB und DIN-Normen fürs Bauamt, nur das Wohngeldgesetz fürs Sozialamt. Dieses Prinzip löst ein zentrales Praxisproblem: Ohne valide Rechtsquellen liefern KI-Systeme fehlerhafte Antworten – ein echtes Vertrauensrisiko im rechtsgebundenen Verwaltungsalltag.</w:t>
            </w:r>
            <w:r w:rsidRPr="00A47300">
              <w:rPr>
                <w:sz w:val="22"/>
                <w:szCs w:val="22"/>
              </w:rPr>
              <w:br/>
              <w:t>Die Plattform unterstützt eine Multi-LLM-Architektur (kein Lock-in) und offene Schnittstellen. Ein gemeinsamer Systemprompt auf Gemeindeebene schafft eine einheitliche digitale Identität der Verwaltung.</w:t>
            </w:r>
            <w:r w:rsidRPr="00A47300">
              <w:rPr>
                <w:sz w:val="22"/>
                <w:szCs w:val="22"/>
              </w:rPr>
              <w:br/>
              <w:t>Zur Verwaltungsmodernisierung: Wiederkehrende Aufgaben wie Bauantragsprüfung, Beschaffungsvergleiche, Stellenbewertung oder Übersetzungen im Asylbereich werden durch abteilungsspezifische Fähigkeiten automatisiert. Der iterative Entwicklungsansatz (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Day mit allen Fachbereichen) stellt sicher, dass die Lösung konsequent an realen Arbeitsabläufen ausgerichtet ist.</w:t>
            </w:r>
          </w:p>
        </w:tc>
      </w:tr>
      <w:tr w:rsidR="0036321B" w:rsidRPr="004B5272" w14:paraId="03D6CE6B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750960E3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Welchen ökomischen Nutzen hat das Projekt?</w:t>
            </w:r>
          </w:p>
        </w:tc>
      </w:tr>
      <w:tr w:rsidR="0036321B" w:rsidRPr="004B5272" w14:paraId="03447C9D" w14:textId="77777777" w:rsidTr="00025F7B">
        <w:tc>
          <w:tcPr>
            <w:tcW w:w="9062" w:type="dxa"/>
          </w:tcPr>
          <w:p w14:paraId="62B98C33" w14:textId="4491B4D7" w:rsidR="0036321B" w:rsidRPr="00A47300" w:rsidRDefault="00A47300" w:rsidP="00A47300">
            <w:pPr>
              <w:rPr>
                <w:sz w:val="22"/>
                <w:szCs w:val="22"/>
              </w:rPr>
            </w:pPr>
            <w:r w:rsidRPr="00A47300">
              <w:rPr>
                <w:sz w:val="22"/>
                <w:szCs w:val="22"/>
              </w:rPr>
              <w:lastRenderedPageBreak/>
              <w:t>Im Bereich Beschaffung wurde bereits in der frühen Nutzungsphase eine dokumentierte Zeitersparnis von 1–2 Wochen pro Vorgang erzielt – bei gleichzeitig besserer Entscheidungsgrundlage, insbesondere bei Softwarebeschaffungen.</w:t>
            </w:r>
            <w:r w:rsidRPr="00A47300">
              <w:rPr>
                <w:sz w:val="22"/>
                <w:szCs w:val="22"/>
              </w:rPr>
              <w:br/>
              <w:t xml:space="preserve">Durch das Format des 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Days werden Mitarbeitende aktiv befähigt, eigene KI-Fähigkeiten zu erstellen und weiterzuentwickeln. Das stärkt digitale Kompetenzen dauerhaft in der Verwaltung und reduziert externe Abhängigkeiten. Die im Betrieb entwickelten Fähigkeiten (Bauamt, Sozialamt, Personal) sind im 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>-Marketplace als Vorlagen verfügbar – andere Kommunen können sie direkt übernehmen, ohne Entwicklungsaufwand.</w:t>
            </w:r>
          </w:p>
        </w:tc>
      </w:tr>
      <w:tr w:rsidR="0036321B" w:rsidRPr="004B5272" w14:paraId="7B0BEEB6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756D3EB7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die Nachhaltigkeit der Lösung.</w:t>
            </w:r>
          </w:p>
        </w:tc>
      </w:tr>
      <w:tr w:rsidR="0036321B" w:rsidRPr="004B5272" w14:paraId="6ECDF792" w14:textId="77777777" w:rsidTr="00025F7B">
        <w:tc>
          <w:tcPr>
            <w:tcW w:w="9062" w:type="dxa"/>
          </w:tcPr>
          <w:p w14:paraId="13D1B308" w14:textId="54E2DA33" w:rsidR="0036321B" w:rsidRPr="00A47300" w:rsidRDefault="00A47300" w:rsidP="00A47300">
            <w:pPr>
              <w:rPr>
                <w:sz w:val="22"/>
                <w:szCs w:val="22"/>
              </w:rPr>
            </w:pPr>
            <w:r w:rsidRPr="00A47300">
              <w:rPr>
                <w:sz w:val="22"/>
                <w:szCs w:val="22"/>
              </w:rPr>
              <w:t>Das Projekt geht weit über eine Pilotphase hinaus: Alle Fachbereiche der Gemeindeverwaltung sind eingebunden, produktive Fähigkeiten befinden sich im Betrieb oder in der abgeschlossenen Entwicklung.</w:t>
            </w:r>
            <w:r w:rsidRPr="00A47300">
              <w:rPr>
                <w:sz w:val="22"/>
                <w:szCs w:val="22"/>
              </w:rPr>
              <w:br/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Core ist aktiv gepflegt, öffentlich dokumentiert und wird kontinuierlich weiterentwickelt. Die Erkenntnisse aus dem Betrieb in Herzebrock-Clarholz – u. a. granulare Rechtsquellenanbindung und verbesserte Anonymisierungspipeline – fließen direkt kommen der gesamten Community zugute.</w:t>
            </w:r>
            <w:r w:rsidRPr="00A47300">
              <w:rPr>
                <w:sz w:val="22"/>
                <w:szCs w:val="22"/>
              </w:rPr>
              <w:br/>
              <w:t xml:space="preserve">Die entwickelten Fähigkeiten sind im 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-Marketplace verfügbar und wirken als Multiplikator für andere Kommunen. Langfristiger Support wird durch das 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>-Team sowie Nutzer-Community sichergestellt. Die Lösung ist damit nachhaltig in die kommunale Digitalisierungsstrategie eingebettet – nicht als Trend, sondern als dauerhaft wartbare Infrastruktur.</w:t>
            </w:r>
          </w:p>
        </w:tc>
      </w:tr>
      <w:tr w:rsidR="0036321B" w:rsidRPr="004B5272" w14:paraId="794B89F2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6E9F88AF" w14:textId="77777777" w:rsidR="0036321B" w:rsidRPr="004B5272" w:rsidRDefault="0036321B" w:rsidP="00025F7B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Wie trägt das Projekt zur Stärkung der Digitalen Souveränität bei?</w:t>
            </w:r>
          </w:p>
        </w:tc>
      </w:tr>
      <w:tr w:rsidR="0036321B" w:rsidRPr="004B5272" w14:paraId="03AAD3D7" w14:textId="77777777" w:rsidTr="00025F7B">
        <w:tc>
          <w:tcPr>
            <w:tcW w:w="9062" w:type="dxa"/>
          </w:tcPr>
          <w:p w14:paraId="61F80A2A" w14:textId="627D107E" w:rsidR="0036321B" w:rsidRPr="004B5272" w:rsidRDefault="00A47300" w:rsidP="00025F7B">
            <w:pPr>
              <w:rPr>
                <w:sz w:val="22"/>
                <w:szCs w:val="22"/>
              </w:rPr>
            </w:pP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Core ist vollständig Open Source und kann on-</w:t>
            </w:r>
            <w:proofErr w:type="spellStart"/>
            <w:r w:rsidRPr="00A47300">
              <w:rPr>
                <w:sz w:val="22"/>
                <w:szCs w:val="22"/>
              </w:rPr>
              <w:t>premises</w:t>
            </w:r>
            <w:proofErr w:type="spellEnd"/>
            <w:r w:rsidRPr="00A47300">
              <w:rPr>
                <w:sz w:val="22"/>
                <w:szCs w:val="22"/>
              </w:rPr>
              <w:t xml:space="preserve"> oder in einer souveränen Cloud betrieben werden. Alle Daten – Chats, Dokumente, Wissenssammlungen – verbleiben in der Infrastruktur der Gemeinde. Es besteht keine Abhängigkeit von proprietären KI-Anbietern; die Multi-LLM-Architektur erlaubt den Wechsel oder Betrieb lokaler Modelle jederzeit.</w:t>
            </w:r>
            <w:r w:rsidRPr="00A47300">
              <w:rPr>
                <w:sz w:val="22"/>
                <w:szCs w:val="22"/>
              </w:rPr>
              <w:br/>
              <w:t>Die Plattform verfügt über eine Anonymisierungspipeline für sensible Inhalte. Für Prozesse mit hohem Personenbezug (z. B. Wohngeld-Kernsachbearbeitung, Asylanträge) wurde bewusst auf KI-Einsatz verzichtet.</w:t>
            </w:r>
            <w:r w:rsidRPr="00A47300">
              <w:rPr>
                <w:sz w:val="22"/>
                <w:szCs w:val="22"/>
              </w:rPr>
              <w:br/>
              <w:t>Offene Schnittstellen ermöglichen die Integration bestehender kommunaler Systeme ohne Vendor-Lock-in. Das Projekt stärkt damit aktiv die technologische Eigenständigkeit der</w:t>
            </w:r>
            <w:r w:rsidRPr="00A47300">
              <w:rPr>
                <w:sz w:val="22"/>
                <w:szCs w:val="22"/>
              </w:rPr>
              <w:br/>
              <w:t>Gemeinde und dient als übertragbares Modell für die digitale Souveränität kommunaler Verwaltungen in Deutschland.</w:t>
            </w:r>
          </w:p>
        </w:tc>
      </w:tr>
      <w:tr w:rsidR="0036321B" w:rsidRPr="004B5272" w14:paraId="0F51A5EB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4B8D85C5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Projektwebsite</w:t>
            </w:r>
          </w:p>
        </w:tc>
      </w:tr>
      <w:tr w:rsidR="0036321B" w:rsidRPr="004B5272" w14:paraId="034AEDD7" w14:textId="77777777" w:rsidTr="00025F7B">
        <w:tc>
          <w:tcPr>
            <w:tcW w:w="9062" w:type="dxa"/>
          </w:tcPr>
          <w:p w14:paraId="4A56E98F" w14:textId="76C850DF" w:rsidR="0036321B" w:rsidRPr="004B5272" w:rsidRDefault="00A47300" w:rsidP="00025F7B">
            <w:pPr>
              <w:rPr>
                <w:sz w:val="22"/>
                <w:szCs w:val="22"/>
              </w:rPr>
            </w:pPr>
            <w:hyperlink r:id="rId7" w:history="1">
              <w:r w:rsidRPr="00A47300">
                <w:rPr>
                  <w:rStyle w:val="Hyperlink"/>
                  <w:sz w:val="22"/>
                  <w:szCs w:val="22"/>
                </w:rPr>
                <w:t>https://www.ayunis.com/core</w:t>
              </w:r>
            </w:hyperlink>
          </w:p>
        </w:tc>
      </w:tr>
      <w:tr w:rsidR="0036321B" w:rsidRPr="004B5272" w14:paraId="610963F2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6C93113E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Umsetzungspartner</w:t>
            </w:r>
          </w:p>
        </w:tc>
      </w:tr>
      <w:tr w:rsidR="0036321B" w:rsidRPr="004B5272" w14:paraId="44432513" w14:textId="77777777" w:rsidTr="00025F7B">
        <w:tc>
          <w:tcPr>
            <w:tcW w:w="9062" w:type="dxa"/>
          </w:tcPr>
          <w:p w14:paraId="404C2563" w14:textId="2CFB6D42" w:rsidR="0036321B" w:rsidRPr="004B5272" w:rsidRDefault="00A47300" w:rsidP="00025F7B">
            <w:pPr>
              <w:rPr>
                <w:sz w:val="22"/>
                <w:szCs w:val="22"/>
              </w:rPr>
            </w:pP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>/</w:t>
            </w:r>
            <w:proofErr w:type="spellStart"/>
            <w:r w:rsidRPr="00A47300">
              <w:rPr>
                <w:sz w:val="22"/>
                <w:szCs w:val="22"/>
              </w:rPr>
              <w:t>Locaboo</w:t>
            </w:r>
            <w:proofErr w:type="spellEnd"/>
            <w:r w:rsidRPr="00A47300">
              <w:rPr>
                <w:sz w:val="22"/>
                <w:szCs w:val="22"/>
              </w:rPr>
              <w:t xml:space="preserve"> GmbH, München – Entwickler und Betreiber der Open-Source-KI-Plattform </w:t>
            </w:r>
            <w:proofErr w:type="spellStart"/>
            <w:r w:rsidRPr="00A47300">
              <w:rPr>
                <w:sz w:val="22"/>
                <w:szCs w:val="22"/>
              </w:rPr>
              <w:t>Ayunis</w:t>
            </w:r>
            <w:proofErr w:type="spellEnd"/>
            <w:r w:rsidRPr="00A47300">
              <w:rPr>
                <w:sz w:val="22"/>
                <w:szCs w:val="22"/>
              </w:rPr>
              <w:t xml:space="preserve"> Core</w:t>
            </w:r>
          </w:p>
        </w:tc>
      </w:tr>
      <w:tr w:rsidR="0036321B" w:rsidRPr="004B5272" w14:paraId="0B20F863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5EF22922" w14:textId="77777777" w:rsidR="0036321B" w:rsidRPr="004B5272" w:rsidRDefault="0036321B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Zusätzliche Dokumente</w:t>
            </w:r>
          </w:p>
        </w:tc>
      </w:tr>
      <w:tr w:rsidR="0036321B" w:rsidRPr="004B5272" w14:paraId="27E4ECE9" w14:textId="77777777" w:rsidTr="00025F7B">
        <w:tc>
          <w:tcPr>
            <w:tcW w:w="9062" w:type="dxa"/>
          </w:tcPr>
          <w:p w14:paraId="0AE5AB2F" w14:textId="14E6FCD8" w:rsidR="0036321B" w:rsidRPr="004B5272" w:rsidRDefault="00A47300" w:rsidP="00025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Keine</w:t>
            </w:r>
          </w:p>
        </w:tc>
      </w:tr>
    </w:tbl>
    <w:p w14:paraId="14618163" w14:textId="77777777" w:rsidR="0036321B" w:rsidRPr="004B5272" w:rsidRDefault="0036321B" w:rsidP="0036321B">
      <w:pPr>
        <w:spacing w:after="0" w:line="240" w:lineRule="auto"/>
      </w:pPr>
    </w:p>
    <w:p w14:paraId="1193FEEA" w14:textId="77777777" w:rsidR="00F04F02" w:rsidRPr="004B5272" w:rsidRDefault="00F04F02" w:rsidP="00B55E22">
      <w:pPr>
        <w:spacing w:after="0" w:line="240" w:lineRule="auto"/>
      </w:pPr>
    </w:p>
    <w:sectPr w:rsidR="00F04F02" w:rsidRPr="004B5272" w:rsidSect="003632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20258"/>
    <w:multiLevelType w:val="hybridMultilevel"/>
    <w:tmpl w:val="57E68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C0570"/>
    <w:multiLevelType w:val="hybridMultilevel"/>
    <w:tmpl w:val="AFBE8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94AD7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92E42"/>
    <w:multiLevelType w:val="hybridMultilevel"/>
    <w:tmpl w:val="918E8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84898"/>
    <w:multiLevelType w:val="hybridMultilevel"/>
    <w:tmpl w:val="458EA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209F7"/>
    <w:multiLevelType w:val="hybridMultilevel"/>
    <w:tmpl w:val="FCC84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67FDA"/>
    <w:multiLevelType w:val="hybridMultilevel"/>
    <w:tmpl w:val="5BB0CE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90C41"/>
    <w:multiLevelType w:val="hybridMultilevel"/>
    <w:tmpl w:val="84506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52CC2"/>
    <w:multiLevelType w:val="hybridMultilevel"/>
    <w:tmpl w:val="88FE0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8938">
    <w:abstractNumId w:val="3"/>
  </w:num>
  <w:num w:numId="2" w16cid:durableId="1288126674">
    <w:abstractNumId w:val="8"/>
  </w:num>
  <w:num w:numId="3" w16cid:durableId="820737164">
    <w:abstractNumId w:val="5"/>
  </w:num>
  <w:num w:numId="4" w16cid:durableId="1644430130">
    <w:abstractNumId w:val="0"/>
  </w:num>
  <w:num w:numId="5" w16cid:durableId="815029249">
    <w:abstractNumId w:val="1"/>
  </w:num>
  <w:num w:numId="6" w16cid:durableId="1666476744">
    <w:abstractNumId w:val="2"/>
  </w:num>
  <w:num w:numId="7" w16cid:durableId="1704675121">
    <w:abstractNumId w:val="6"/>
  </w:num>
  <w:num w:numId="8" w16cid:durableId="2018919044">
    <w:abstractNumId w:val="7"/>
  </w:num>
  <w:num w:numId="9" w16cid:durableId="101627098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2"/>
    <w:rsid w:val="00026AC0"/>
    <w:rsid w:val="000A5C13"/>
    <w:rsid w:val="001379E1"/>
    <w:rsid w:val="00193ADF"/>
    <w:rsid w:val="00194860"/>
    <w:rsid w:val="001B3B02"/>
    <w:rsid w:val="0023181A"/>
    <w:rsid w:val="0036321B"/>
    <w:rsid w:val="00435EA7"/>
    <w:rsid w:val="004B5272"/>
    <w:rsid w:val="005066DF"/>
    <w:rsid w:val="006A560F"/>
    <w:rsid w:val="00784876"/>
    <w:rsid w:val="007F03DC"/>
    <w:rsid w:val="008063EF"/>
    <w:rsid w:val="008F6148"/>
    <w:rsid w:val="0090351D"/>
    <w:rsid w:val="00954306"/>
    <w:rsid w:val="00A47300"/>
    <w:rsid w:val="00A70CF5"/>
    <w:rsid w:val="00AA2853"/>
    <w:rsid w:val="00B55E22"/>
    <w:rsid w:val="00D22BB8"/>
    <w:rsid w:val="00D307FD"/>
    <w:rsid w:val="00E17552"/>
    <w:rsid w:val="00E641E8"/>
    <w:rsid w:val="00F04F02"/>
    <w:rsid w:val="00F37DF9"/>
    <w:rsid w:val="00F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66480"/>
  <w15:chartTrackingRefBased/>
  <w15:docId w15:val="{E933EC95-7C1D-474B-90DB-37D2B53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4F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4F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4F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4F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4F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4F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4F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4F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4F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4F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4F0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F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F02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yunis.com/co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erzebrock-clarholz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4574-C71E-3B4C-A926-A71358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guse</dc:creator>
  <cp:keywords/>
  <dc:description/>
  <cp:lastModifiedBy>oscar guse</cp:lastModifiedBy>
  <cp:revision>3</cp:revision>
  <cp:lastPrinted>2026-06-05T15:32:00Z</cp:lastPrinted>
  <dcterms:created xsi:type="dcterms:W3CDTF">2026-07-20T15:55:00Z</dcterms:created>
  <dcterms:modified xsi:type="dcterms:W3CDTF">2026-08-05T08:57:00Z</dcterms:modified>
</cp:coreProperties>
</file>