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F02" w:rsidRPr="004B5272" w14:paraId="7391409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37953EA6" w14:textId="2E47FD98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Behörde / Institution</w:t>
            </w:r>
          </w:p>
        </w:tc>
      </w:tr>
      <w:tr w:rsidR="00F04F02" w:rsidRPr="004B5272" w14:paraId="797CB644" w14:textId="77777777" w:rsidTr="00F04F02">
        <w:tc>
          <w:tcPr>
            <w:tcW w:w="9062" w:type="dxa"/>
          </w:tcPr>
          <w:p w14:paraId="2667DC57" w14:textId="4E244B4B" w:rsidR="00F04F02" w:rsidRPr="004B5272" w:rsidRDefault="00B64C4F" w:rsidP="00F04F02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>BWI</w:t>
            </w:r>
          </w:p>
        </w:tc>
      </w:tr>
      <w:tr w:rsidR="00006C55" w:rsidRPr="004B5272" w14:paraId="2B30695C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D575A4F" w14:textId="0F3F37FC" w:rsidR="00006C55" w:rsidRPr="004B5272" w:rsidRDefault="00006C55" w:rsidP="00F04F0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Projektname</w:t>
            </w:r>
          </w:p>
        </w:tc>
      </w:tr>
      <w:tr w:rsidR="00006C55" w:rsidRPr="00006C55" w14:paraId="618F7146" w14:textId="77777777" w:rsidTr="00006C55">
        <w:tc>
          <w:tcPr>
            <w:tcW w:w="9062" w:type="dxa"/>
          </w:tcPr>
          <w:p w14:paraId="7B46AE08" w14:textId="72DFFB44" w:rsidR="00006C55" w:rsidRPr="00006C55" w:rsidRDefault="00006C55" w:rsidP="00F04F02">
            <w:pPr>
              <w:rPr>
                <w:sz w:val="22"/>
                <w:szCs w:val="22"/>
              </w:rPr>
            </w:pPr>
            <w:r w:rsidRPr="00B64C4F">
              <w:rPr>
                <w:color w:val="000000"/>
                <w:sz w:val="22"/>
                <w:szCs w:val="22"/>
              </w:rPr>
              <w:t>Sentinel</w:t>
            </w:r>
          </w:p>
        </w:tc>
      </w:tr>
      <w:tr w:rsidR="00F04F02" w:rsidRPr="004B5272" w14:paraId="219D9C1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069458A" w14:textId="33337806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Verwaltungsebene</w:t>
            </w:r>
          </w:p>
        </w:tc>
      </w:tr>
      <w:tr w:rsidR="00F04F02" w:rsidRPr="004B5272" w14:paraId="2AD5DCCA" w14:textId="77777777" w:rsidTr="00F04F02">
        <w:tc>
          <w:tcPr>
            <w:tcW w:w="9062" w:type="dxa"/>
          </w:tcPr>
          <w:p w14:paraId="367B14B3" w14:textId="3D57FAD3" w:rsidR="00F04F02" w:rsidRPr="004B5272" w:rsidRDefault="00B64C4F" w:rsidP="00F04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Bund</w:t>
            </w:r>
          </w:p>
        </w:tc>
      </w:tr>
      <w:tr w:rsidR="00F04F02" w:rsidRPr="004B5272" w14:paraId="048DB67C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983E8FA" w14:textId="1737ECEA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Website / URL</w:t>
            </w:r>
          </w:p>
        </w:tc>
      </w:tr>
      <w:tr w:rsidR="00F04F02" w:rsidRPr="004B5272" w14:paraId="1745CF0D" w14:textId="77777777" w:rsidTr="00F04F02">
        <w:tc>
          <w:tcPr>
            <w:tcW w:w="9062" w:type="dxa"/>
          </w:tcPr>
          <w:p w14:paraId="4B9E6998" w14:textId="085EFFED" w:rsidR="00F04F02" w:rsidRPr="004B5272" w:rsidRDefault="00B64C4F" w:rsidP="00F04F02">
            <w:pPr>
              <w:rPr>
                <w:sz w:val="22"/>
                <w:szCs w:val="22"/>
              </w:rPr>
            </w:pPr>
            <w:hyperlink r:id="rId6" w:history="1">
              <w:r w:rsidRPr="00B64C4F">
                <w:rPr>
                  <w:rStyle w:val="Hyperlink"/>
                  <w:sz w:val="22"/>
                  <w:szCs w:val="22"/>
                </w:rPr>
                <w:t>https://github.com/sebastianweiss83/sentinel-kernel</w:t>
              </w:r>
            </w:hyperlink>
          </w:p>
        </w:tc>
      </w:tr>
      <w:tr w:rsidR="00F04F02" w:rsidRPr="004B5272" w14:paraId="6008C48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C24EF99" w14:textId="3CCBE8B3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Einreichungskategorie</w:t>
            </w:r>
          </w:p>
        </w:tc>
      </w:tr>
      <w:tr w:rsidR="00F04F02" w:rsidRPr="004B5272" w14:paraId="7FC2DE17" w14:textId="77777777" w:rsidTr="00F04F02">
        <w:tc>
          <w:tcPr>
            <w:tcW w:w="9062" w:type="dxa"/>
          </w:tcPr>
          <w:p w14:paraId="4B686A4D" w14:textId="723B3737" w:rsidR="00F04F02" w:rsidRPr="004B5272" w:rsidRDefault="00B64C4F" w:rsidP="00F04F02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>Künstliche Intelligenz</w:t>
            </w:r>
          </w:p>
        </w:tc>
      </w:tr>
      <w:tr w:rsidR="00F04F02" w:rsidRPr="004B5272" w14:paraId="78DB78F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37E2197" w14:textId="73BA11A6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Möchten Sie das Projekt noch in einer zweiten Kategorie einreichen?</w:t>
            </w:r>
          </w:p>
        </w:tc>
      </w:tr>
      <w:tr w:rsidR="00F04F02" w:rsidRPr="004B5272" w14:paraId="5BFEF9D9" w14:textId="77777777" w:rsidTr="00F04F02">
        <w:tc>
          <w:tcPr>
            <w:tcW w:w="9062" w:type="dxa"/>
          </w:tcPr>
          <w:p w14:paraId="16BC9724" w14:textId="4A1D55F8" w:rsidR="00F04F02" w:rsidRPr="004B5272" w:rsidRDefault="00B64C4F" w:rsidP="00F04F02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>Transformation</w:t>
            </w:r>
          </w:p>
        </w:tc>
      </w:tr>
      <w:tr w:rsidR="00F04F02" w:rsidRPr="004B5272" w14:paraId="76DE5C2E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FC3D565" w14:textId="674DBE24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Projektbeschreibung</w:t>
            </w:r>
          </w:p>
        </w:tc>
      </w:tr>
      <w:tr w:rsidR="00F04F02" w:rsidRPr="004B5272" w14:paraId="04FDF2A1" w14:textId="77777777" w:rsidTr="00F04F02">
        <w:tc>
          <w:tcPr>
            <w:tcW w:w="9062" w:type="dxa"/>
          </w:tcPr>
          <w:p w14:paraId="4B833E68" w14:textId="6D23F4DA" w:rsidR="00F04F02" w:rsidRPr="00D826B3" w:rsidRDefault="00B64C4F" w:rsidP="0023181A">
            <w:pPr>
              <w:pStyle w:val="Standard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64C4F">
              <w:rPr>
                <w:rFonts w:asciiTheme="minorHAnsi" w:hAnsiTheme="minorHAnsi"/>
                <w:color w:val="000000"/>
                <w:sz w:val="22"/>
                <w:szCs w:val="22"/>
              </w:rPr>
              <w:t>Sentinel ist eine Open-Source-KI-Middleware für souveräne Entscheidungen und Nachweise, die speziell für die Einhaltung von Artikel 12 des EU AI Acts entwickelt wurde.</w:t>
            </w:r>
          </w:p>
        </w:tc>
      </w:tr>
      <w:tr w:rsidR="00F04F02" w:rsidRPr="004B5272" w14:paraId="61313E16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1D51AB9C" w14:textId="5B152D76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den technischen Innovationsgrad des Projektes und den Beitrag zur Verwaltungsmodernisierung.</w:t>
            </w:r>
          </w:p>
        </w:tc>
      </w:tr>
      <w:tr w:rsidR="00F04F02" w:rsidRPr="004B5272" w14:paraId="43BB27BF" w14:textId="77777777" w:rsidTr="00F04F02">
        <w:tc>
          <w:tcPr>
            <w:tcW w:w="9062" w:type="dxa"/>
          </w:tcPr>
          <w:p w14:paraId="3927B798" w14:textId="202C0C1D" w:rsidR="00F76986" w:rsidRPr="00D826B3" w:rsidRDefault="00B64C4F" w:rsidP="00D826B3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 xml:space="preserve">Der technische Innovationsgrad von Sentinel liegt in der Architektur als „AI-Decision-Middleware“, die den deterministischen Nachweis stochastischer KI-Entscheidungen direkt im Code verankert. Anstatt Logs nachträglich über externe Monitoring-Tools zu aggregieren, fängt Sentinel den </w:t>
            </w:r>
            <w:proofErr w:type="spellStart"/>
            <w:r w:rsidRPr="00B64C4F">
              <w:rPr>
                <w:sz w:val="22"/>
                <w:szCs w:val="22"/>
              </w:rPr>
              <w:t>execution</w:t>
            </w:r>
            <w:proofErr w:type="spellEnd"/>
            <w:r w:rsidRPr="00B64C4F">
              <w:rPr>
                <w:sz w:val="22"/>
                <w:szCs w:val="22"/>
              </w:rPr>
              <w:t xml:space="preserve"> </w:t>
            </w:r>
            <w:proofErr w:type="spellStart"/>
            <w:r w:rsidRPr="00B64C4F">
              <w:rPr>
                <w:sz w:val="22"/>
                <w:szCs w:val="22"/>
              </w:rPr>
              <w:t>flow</w:t>
            </w:r>
            <w:proofErr w:type="spellEnd"/>
            <w:r w:rsidRPr="00B64C4F">
              <w:rPr>
                <w:sz w:val="22"/>
                <w:szCs w:val="22"/>
              </w:rPr>
              <w:t xml:space="preserve"> autonomer Agenten über native Python-</w:t>
            </w:r>
            <w:proofErr w:type="spellStart"/>
            <w:r w:rsidRPr="00B64C4F">
              <w:rPr>
                <w:sz w:val="22"/>
                <w:szCs w:val="22"/>
              </w:rPr>
              <w:t>Dekoratoren</w:t>
            </w:r>
            <w:proofErr w:type="spellEnd"/>
            <w:r w:rsidRPr="00B64C4F">
              <w:rPr>
                <w:sz w:val="22"/>
                <w:szCs w:val="22"/>
              </w:rPr>
              <w:t xml:space="preserve"> ab. Das System erzwingt eine In-</w:t>
            </w:r>
            <w:proofErr w:type="spellStart"/>
            <w:r w:rsidRPr="00B64C4F">
              <w:rPr>
                <w:sz w:val="22"/>
                <w:szCs w:val="22"/>
              </w:rPr>
              <w:t>Process</w:t>
            </w:r>
            <w:proofErr w:type="spellEnd"/>
            <w:r w:rsidRPr="00B64C4F">
              <w:rPr>
                <w:sz w:val="22"/>
                <w:szCs w:val="22"/>
              </w:rPr>
              <w:t xml:space="preserve">-Validierung von </w:t>
            </w:r>
            <w:proofErr w:type="spellStart"/>
            <w:r w:rsidRPr="00B64C4F">
              <w:rPr>
                <w:sz w:val="22"/>
                <w:szCs w:val="22"/>
              </w:rPr>
              <w:t>Policies</w:t>
            </w:r>
            <w:proofErr w:type="spellEnd"/>
            <w:r w:rsidRPr="00B64C4F">
              <w:rPr>
                <w:sz w:val="22"/>
                <w:szCs w:val="22"/>
              </w:rPr>
              <w:t xml:space="preserve"> und schreibt Entscheidungspfade mathematisch verkettet und manipulationssicher in ein lokales, kryptografisch signiertes Datenformat. Die eigentliche Innovation ist die Entkopplung von globalen Cloud-Diensten: Sentinel realisiert diese </w:t>
            </w:r>
            <w:proofErr w:type="spellStart"/>
            <w:r w:rsidRPr="00B64C4F">
              <w:rPr>
                <w:sz w:val="22"/>
                <w:szCs w:val="22"/>
              </w:rPr>
              <w:t>Governance</w:t>
            </w:r>
            <w:proofErr w:type="spellEnd"/>
            <w:r w:rsidRPr="00B64C4F">
              <w:rPr>
                <w:sz w:val="22"/>
                <w:szCs w:val="22"/>
              </w:rPr>
              <w:t xml:space="preserve"> vollständig zustandslos und offline (Air-</w:t>
            </w:r>
            <w:proofErr w:type="spellStart"/>
            <w:r w:rsidRPr="00B64C4F">
              <w:rPr>
                <w:sz w:val="22"/>
                <w:szCs w:val="22"/>
              </w:rPr>
              <w:t>Gapped</w:t>
            </w:r>
            <w:proofErr w:type="spellEnd"/>
            <w:r w:rsidRPr="00B64C4F">
              <w:rPr>
                <w:sz w:val="22"/>
                <w:szCs w:val="22"/>
              </w:rPr>
              <w:t>) und bricht das Paradigma, dass KI-</w:t>
            </w:r>
            <w:proofErr w:type="spellStart"/>
            <w:r w:rsidRPr="00B64C4F">
              <w:rPr>
                <w:sz w:val="22"/>
                <w:szCs w:val="22"/>
              </w:rPr>
              <w:t>Traceability</w:t>
            </w:r>
            <w:proofErr w:type="spellEnd"/>
            <w:r w:rsidRPr="00B64C4F">
              <w:rPr>
                <w:sz w:val="22"/>
                <w:szCs w:val="22"/>
              </w:rPr>
              <w:t xml:space="preserve"> rechenintensive Cloud-Schnittstellen </w:t>
            </w:r>
            <w:proofErr w:type="spellStart"/>
            <w:proofErr w:type="gramStart"/>
            <w:r w:rsidRPr="00B64C4F">
              <w:rPr>
                <w:sz w:val="22"/>
                <w:szCs w:val="22"/>
              </w:rPr>
              <w:t>benötigt.Für</w:t>
            </w:r>
            <w:proofErr w:type="spellEnd"/>
            <w:proofErr w:type="gramEnd"/>
            <w:r w:rsidRPr="00B64C4F">
              <w:rPr>
                <w:sz w:val="22"/>
                <w:szCs w:val="22"/>
              </w:rPr>
              <w:t xml:space="preserve"> die öffentliche Verwaltung ist dieses Design ein digitaler Befreiungsschlag. Behörden scheitern beim KI-Einsatz oft an den Hürden des Datenschutzes und der Nachweisbarkeit bei automatisierten Bescheiden. Sentinel löst dieses Dilemma auf drei Ebenen: Erstens sichert die Offline-Fähigkeit absolute digitale Souveränität. Da keine Daten an US-Cloud-Infrastrukturen fließen, ist das System DSGVO-konform und erfüllt die strengen KRITIS- und NIS2-Vorgaben. Zweitens automatisiert Sentinel die Transparenzpflicht: Bei Widersprüchen gegen KI-gestützte Verwaltungsakte generiert das System auf Knopfdruck ein rechtssicheres PDF-Nachweispaket, das den Entscheidungsweg für Bürger und Gerichte lückenlos offenlegt. Drittens senkt es die Integrationshürde in veraltete staatliche IT-Infrastrukturen (Legacy-Systeme). Durch den minimalen Code-Overhead können Behörden moderne KI-Agenten agil auf eigener Hardware einführen, ohne langwierige IT-Modernisierungsprojekte starten zu müssen.</w:t>
            </w:r>
          </w:p>
        </w:tc>
      </w:tr>
      <w:tr w:rsidR="00F04F02" w:rsidRPr="004B5272" w14:paraId="148E2E99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7DF0A8F1" w14:textId="43D6E319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Welchen ökomischen Nutzen hat das Projekt?</w:t>
            </w:r>
          </w:p>
        </w:tc>
      </w:tr>
      <w:tr w:rsidR="00F04F02" w:rsidRPr="004B5272" w14:paraId="2FC65D61" w14:textId="77777777" w:rsidTr="00F04F02">
        <w:tc>
          <w:tcPr>
            <w:tcW w:w="9062" w:type="dxa"/>
          </w:tcPr>
          <w:p w14:paraId="2D9E5F9A" w14:textId="3D6C01B5" w:rsidR="00B55E22" w:rsidRPr="00B64C4F" w:rsidRDefault="00B64C4F" w:rsidP="00B64C4F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>Der ökonomische Nutzen des Sentinel-Kernels von Sebastian Weiß liegt in der Vermeidung existenzbedrohender finanzieller Risiken und der drastischen Senkung operativer Compliance-Kosten. Angesichts drohender Bußgelder unter dem EU AI Act von bis zu 35 Millionen Euro oder 7 Prozent des weltweiten Jahresumsatzes fungiert Sentinel als direkte Absicherung. Die Middleware stellt die regulatorisch geforderte, lückenlose Rückverfolgbarkeit autonomer KI-Entscheidungen nach Artikel 12 automatisiert und manipulationssicher bereit.</w:t>
            </w:r>
            <w:r w:rsidRPr="00B64C4F">
              <w:rPr>
                <w:sz w:val="22"/>
                <w:szCs w:val="22"/>
              </w:rPr>
              <w:br/>
              <w:t xml:space="preserve">Gleichzeitig optimiert das Framework die interne Wertschöpfung in der Softwareentwicklung. Statt wertvolle Entwicklungsressourcen monatelang für den Aufbau einer eigenen </w:t>
            </w:r>
            <w:proofErr w:type="spellStart"/>
            <w:r w:rsidRPr="00B64C4F">
              <w:rPr>
                <w:sz w:val="22"/>
                <w:szCs w:val="22"/>
              </w:rPr>
              <w:t>Logging</w:t>
            </w:r>
            <w:proofErr w:type="spellEnd"/>
            <w:r w:rsidRPr="00B64C4F">
              <w:rPr>
                <w:sz w:val="22"/>
                <w:szCs w:val="22"/>
              </w:rPr>
              <w:t xml:space="preserve">- und Audit-Infrastruktur aufzuwenden, lässt sich das System per </w:t>
            </w:r>
            <w:proofErr w:type="spellStart"/>
            <w:r w:rsidRPr="00B64C4F">
              <w:rPr>
                <w:sz w:val="22"/>
                <w:szCs w:val="22"/>
              </w:rPr>
              <w:t>One</w:t>
            </w:r>
            <w:proofErr w:type="spellEnd"/>
            <w:r w:rsidRPr="00B64C4F">
              <w:rPr>
                <w:sz w:val="22"/>
                <w:szCs w:val="22"/>
              </w:rPr>
              <w:t>-Decorator-Integration in wenigen Minuten einbinden. Als Open-Source-Lösung spart Sentinel zudem teure, wiederkehrende SaaS-Lizenzgebühren von Drittanbietern und senkt so die Gesamtbetriebskosten (TCO).</w:t>
            </w:r>
            <w:r w:rsidRPr="00B64C4F">
              <w:rPr>
                <w:sz w:val="22"/>
                <w:szCs w:val="22"/>
              </w:rPr>
              <w:br/>
              <w:t xml:space="preserve">Ein weiterer finanzieller Hebel liegt in der Effizienzsteigerung bei Prüfprozessen. Die Fähigkeit, auf Knopfdruck signierte, auditfähige PDF-Nachweispakete zu generieren, verkürzt die Vorbereitungszeit für Audits von Wochen auf wenige Stunden. Dies reduziert die Honorare für </w:t>
            </w:r>
            <w:r w:rsidRPr="00B64C4F">
              <w:rPr>
                <w:sz w:val="22"/>
                <w:szCs w:val="22"/>
              </w:rPr>
              <w:lastRenderedPageBreak/>
              <w:t xml:space="preserve">externe Berater und beschleunigt die Markteinführung (Time-to-Market) neuer KI-Produkte. In regulierten Märkten wie dem Finanzwesen oder bei kritischen Infrastrukturen (KRITIS) sichern sich Unternehmen so einen Wettbewerbsvorteil, da sie konforme KI-Systeme schneller produktiv schalten </w:t>
            </w:r>
            <w:proofErr w:type="spellStart"/>
            <w:proofErr w:type="gramStart"/>
            <w:r w:rsidRPr="00B64C4F">
              <w:rPr>
                <w:sz w:val="22"/>
                <w:szCs w:val="22"/>
              </w:rPr>
              <w:t>können.Zudem</w:t>
            </w:r>
            <w:proofErr w:type="spellEnd"/>
            <w:proofErr w:type="gramEnd"/>
            <w:r w:rsidRPr="00B64C4F">
              <w:rPr>
                <w:sz w:val="22"/>
                <w:szCs w:val="22"/>
              </w:rPr>
              <w:t xml:space="preserve"> bietet der Verzicht auf US-Cloud-Abhängigkeiten infrastrukturelle Vorteile. Sentinel läuft vollständig offline und lokal. Unternehmen sparen dadurch unvorhersehbare Cloud-Traffic-Gebühren und nutzen kosteneffizient ihre bestehende Hardware, ohne sensible Daten an externe Server übertragen zu müssen.</w:t>
            </w:r>
          </w:p>
        </w:tc>
      </w:tr>
      <w:tr w:rsidR="00F04F02" w:rsidRPr="004B5272" w14:paraId="58A05302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BA15E02" w14:textId="012F9EF7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lastRenderedPageBreak/>
              <w:t>Beschreiben Sie die Nachhaltigkeit der Lösung.</w:t>
            </w:r>
          </w:p>
        </w:tc>
      </w:tr>
      <w:tr w:rsidR="00F04F02" w:rsidRPr="004B5272" w14:paraId="450E4A52" w14:textId="77777777" w:rsidTr="00F04F02">
        <w:tc>
          <w:tcPr>
            <w:tcW w:w="9062" w:type="dxa"/>
          </w:tcPr>
          <w:p w14:paraId="199D5D3A" w14:textId="0AF626C7" w:rsidR="00F04F02" w:rsidRPr="004B5272" w:rsidRDefault="00B64C4F" w:rsidP="00F04F02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>Die Nachhaltigkeit von Sentinel lässt sich in drei Dimensionen unterteilen: ökologische Ressourceneffizienz, technologische Langlebigkeit und digitale Souveränität für den Staat.</w:t>
            </w:r>
            <w:r w:rsidRPr="00B64C4F">
              <w:rPr>
                <w:sz w:val="22"/>
                <w:szCs w:val="22"/>
              </w:rPr>
              <w:br/>
            </w:r>
            <w:r w:rsidRPr="00B64C4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1. </w:t>
            </w:r>
            <w:r w:rsidRPr="00B64C4F">
              <w:rPr>
                <w:sz w:val="22"/>
                <w:szCs w:val="22"/>
              </w:rPr>
              <w:t>Ökologische Nachhaltigkeit (Grüne IT)</w:t>
            </w:r>
            <w:r w:rsidRPr="00B64C4F">
              <w:rPr>
                <w:sz w:val="22"/>
                <w:szCs w:val="22"/>
              </w:rPr>
              <w:br/>
              <w:t>Sentinel bricht mit dem Trend, jede regulatorische Prüfung über energieintensive Cloud-Plattformen abzuwickeln. Da die Richtlinienprüfung (In-</w:t>
            </w:r>
            <w:proofErr w:type="spellStart"/>
            <w:r w:rsidRPr="00B64C4F">
              <w:rPr>
                <w:sz w:val="22"/>
                <w:szCs w:val="22"/>
              </w:rPr>
              <w:t>Process</w:t>
            </w:r>
            <w:proofErr w:type="spellEnd"/>
            <w:r w:rsidRPr="00B64C4F">
              <w:rPr>
                <w:sz w:val="22"/>
                <w:szCs w:val="22"/>
              </w:rPr>
              <w:t>-Validation) vollständig lokal im Arbeitsspeicher erfolgt, entfällt der CO₂-intensive Datenverkehr zu externen Servern. Statt riesige, unstrukturierte Datenberge anzuhäufen, komprimiert das System Entscheidungsdaten sofort in kompakte, mathematisch verkettete Audit-Pakete. Durch den minimalen Rechenaufwand können Behörden bestehende Hardware ressourcenschonend weiternutzen, anstatt neue Serverfarmen aufzubauen.</w:t>
            </w:r>
            <w:r w:rsidRPr="00B64C4F">
              <w:rPr>
                <w:sz w:val="22"/>
                <w:szCs w:val="22"/>
              </w:rPr>
              <w:br/>
            </w:r>
            <w:r w:rsidRPr="00B64C4F">
              <w:rPr>
                <w:sz w:val="22"/>
                <w:szCs w:val="22"/>
              </w:rPr>
              <w:br/>
              <w:t>2. Technologische Langlebigkeit und Investitionsschutz</w:t>
            </w:r>
            <w:r w:rsidRPr="00B64C4F">
              <w:rPr>
                <w:sz w:val="22"/>
                <w:szCs w:val="22"/>
              </w:rPr>
              <w:br/>
              <w:t>Als quelloffene Software unter der freien Apache-2.0-Lizenz ist Sentinel unabhängig vom wirtschaftlichen Schicksal eines einzelnen Herstellers. Die Community kann den Code über Jahrzehnte pflegen. Das Framework bietet zudem Investitionsschutz: Ändert sich der Unterbau der verwendeten KI-Modelle, bleibt die Auditierungsebene von Sentinel unberührt. Da das System modular aufgebaut ist, lassen sich zukünftige Novellen des EU AI Acts über einfache Regel-Updates einpflegen, ohne die IT-Infrastruktur neu aufzusetzen.</w:t>
            </w:r>
            <w:r w:rsidRPr="00B64C4F">
              <w:rPr>
                <w:sz w:val="22"/>
                <w:szCs w:val="22"/>
              </w:rPr>
              <w:br/>
            </w:r>
            <w:r w:rsidRPr="00B64C4F">
              <w:rPr>
                <w:sz w:val="22"/>
                <w:szCs w:val="22"/>
              </w:rPr>
              <w:br/>
              <w:t>3. Nachhaltige Verwaltung ohne Vendor-Lock-in</w:t>
            </w:r>
            <w:r w:rsidRPr="00B64C4F">
              <w:rPr>
                <w:sz w:val="22"/>
                <w:szCs w:val="22"/>
              </w:rPr>
              <w:br/>
              <w:t>Für die öffentliche Verwaltung verhindert Sentinel die Abhängigkeit von privaten, monopolartigen Technologie-Konzernen und eskalierenden Abo-Gebühren (SaaS-Dilemma). Der Staat behält die volle Kontrolle über seine Prüfalgorithmen. Zudem sichert das System das demokratische Prinzip der Nachprüfbarkeit: Die manipulationssicheren Nachweispflege garantieren, dass automatisierte Verwaltungsakte auch noch nach Jahren lückenlos für Bürger und Gerichte nachvollziehbar bleiben</w:t>
            </w:r>
          </w:p>
        </w:tc>
      </w:tr>
      <w:tr w:rsidR="00F04F02" w:rsidRPr="004B5272" w14:paraId="26A981D0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045F3DF" w14:textId="67A56A12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Wie trägt das Projekt zur Stärkung der Digitalen Souveränität bei?</w:t>
            </w:r>
          </w:p>
        </w:tc>
      </w:tr>
      <w:tr w:rsidR="00F04F02" w:rsidRPr="004B5272" w14:paraId="3DFDDFB1" w14:textId="77777777" w:rsidTr="00F04F02">
        <w:tc>
          <w:tcPr>
            <w:tcW w:w="9062" w:type="dxa"/>
          </w:tcPr>
          <w:p w14:paraId="12A9DD66" w14:textId="77777777" w:rsidR="00B64C4F" w:rsidRDefault="00B64C4F" w:rsidP="00B64C4F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>Das Projekt stärkt die Digitale Souveränität europäischer Unternehmen und Behörden, indem es die technologische und rechtliche Abhängigkeit von außereuropäischen Plattformen bei der KI-Regulierung vollständig auflöst.</w:t>
            </w:r>
            <w:r w:rsidRPr="00B64C4F">
              <w:rPr>
                <w:sz w:val="22"/>
                <w:szCs w:val="22"/>
              </w:rPr>
              <w:br/>
            </w:r>
            <w:r w:rsidRPr="00B64C4F">
              <w:rPr>
                <w:sz w:val="22"/>
                <w:szCs w:val="22"/>
              </w:rPr>
              <w:br/>
              <w:t>Das Framework erzielt diesen Souveränitätsgewinn durch drei zentrale Architekturmerkmale:</w:t>
            </w:r>
            <w:r w:rsidRPr="00B64C4F">
              <w:rPr>
                <w:sz w:val="22"/>
                <w:szCs w:val="22"/>
              </w:rPr>
              <w:br/>
              <w:t>Vollständige Cloud-Unabhängigkeit (Air-</w:t>
            </w:r>
            <w:proofErr w:type="spellStart"/>
            <w:r w:rsidRPr="00B64C4F">
              <w:rPr>
                <w:sz w:val="22"/>
                <w:szCs w:val="22"/>
              </w:rPr>
              <w:t>Gapped</w:t>
            </w:r>
            <w:proofErr w:type="spellEnd"/>
            <w:r w:rsidRPr="00B64C4F">
              <w:rPr>
                <w:sz w:val="22"/>
                <w:szCs w:val="22"/>
              </w:rPr>
              <w:t xml:space="preserve"> </w:t>
            </w:r>
            <w:proofErr w:type="spellStart"/>
            <w:r w:rsidRPr="00B64C4F">
              <w:rPr>
                <w:sz w:val="22"/>
                <w:szCs w:val="22"/>
              </w:rPr>
              <w:t>Operationalization</w:t>
            </w:r>
            <w:proofErr w:type="spellEnd"/>
            <w:r w:rsidRPr="00B64C4F">
              <w:rPr>
                <w:sz w:val="22"/>
                <w:szCs w:val="22"/>
              </w:rPr>
              <w:t xml:space="preserve">): Sentinel bricht mit dem Zwang, Überwachungs- und Compliance-Daten an US-amerikanische </w:t>
            </w:r>
            <w:proofErr w:type="spellStart"/>
            <w:r w:rsidRPr="00B64C4F">
              <w:rPr>
                <w:sz w:val="22"/>
                <w:szCs w:val="22"/>
              </w:rPr>
              <w:t>Hyperscaler</w:t>
            </w:r>
            <w:proofErr w:type="spellEnd"/>
            <w:r w:rsidRPr="00B64C4F">
              <w:rPr>
                <w:sz w:val="22"/>
                <w:szCs w:val="22"/>
              </w:rPr>
              <w:t xml:space="preserve"> zu übermitteln. Die gesamte In-</w:t>
            </w:r>
            <w:proofErr w:type="spellStart"/>
            <w:r w:rsidRPr="00B64C4F">
              <w:rPr>
                <w:sz w:val="22"/>
                <w:szCs w:val="22"/>
              </w:rPr>
              <w:t>Process</w:t>
            </w:r>
            <w:proofErr w:type="spellEnd"/>
            <w:r w:rsidRPr="00B64C4F">
              <w:rPr>
                <w:sz w:val="22"/>
                <w:szCs w:val="22"/>
              </w:rPr>
              <w:t>-Validierung und die Generierung der Audit-Spuren erfolgen lokal im Arbeitsspeicher und auf eigener Hardware. Sensible Daten, Geschäftsgeheimnisse und personenbezogene Daten verbleiben physisch in der Hoheit der eigenen Organisation.</w:t>
            </w:r>
            <w:r w:rsidRPr="00B64C4F">
              <w:rPr>
                <w:sz w:val="22"/>
                <w:szCs w:val="22"/>
              </w:rPr>
              <w:br/>
              <w:t>Schutz vor dem Vendor-Lock-in durch Open-Source-</w:t>
            </w:r>
            <w:proofErr w:type="spellStart"/>
            <w:r w:rsidRPr="00B64C4F">
              <w:rPr>
                <w:sz w:val="22"/>
                <w:szCs w:val="22"/>
              </w:rPr>
              <w:t>Governance</w:t>
            </w:r>
            <w:proofErr w:type="spellEnd"/>
            <w:r w:rsidRPr="00B64C4F">
              <w:rPr>
                <w:sz w:val="22"/>
                <w:szCs w:val="22"/>
              </w:rPr>
              <w:t xml:space="preserve">: Da die Kernsoftware unter der freien Apache-2.0-Lizenz steht und von einer </w:t>
            </w:r>
            <w:proofErr w:type="spellStart"/>
            <w:r w:rsidRPr="00B64C4F">
              <w:rPr>
                <w:sz w:val="22"/>
                <w:szCs w:val="22"/>
              </w:rPr>
              <w:t>Foundation</w:t>
            </w:r>
            <w:proofErr w:type="spellEnd"/>
            <w:r w:rsidRPr="00B64C4F">
              <w:rPr>
                <w:sz w:val="22"/>
                <w:szCs w:val="22"/>
              </w:rPr>
              <w:t xml:space="preserve"> verwaltet wird, entzieht sie sich der Kontrolle proprietärer Monopole. Organisationen erlangen die volle strategische Autonomie zurück: Sie können den Quellcode selbst auditieren, modifizieren und zeitlich unbegrenzt betreiben, ohne das Risiko von abrupten Lizenzänderungen, </w:t>
            </w:r>
            <w:proofErr w:type="spellStart"/>
            <w:r w:rsidRPr="00B64C4F">
              <w:rPr>
                <w:sz w:val="22"/>
                <w:szCs w:val="22"/>
              </w:rPr>
              <w:t>Preiseskalationen</w:t>
            </w:r>
            <w:proofErr w:type="spellEnd"/>
            <w:r w:rsidRPr="00B64C4F">
              <w:rPr>
                <w:sz w:val="22"/>
                <w:szCs w:val="22"/>
              </w:rPr>
              <w:t xml:space="preserve"> oder der plötzlichen Abkündigung von Software-Komponenten durch Drittanbieter (SaaS-Dilemma) </w:t>
            </w:r>
            <w:r w:rsidRPr="00B64C4F">
              <w:rPr>
                <w:sz w:val="22"/>
                <w:szCs w:val="22"/>
              </w:rPr>
              <w:lastRenderedPageBreak/>
              <w:t>fürchten zu müssen.</w:t>
            </w:r>
            <w:r w:rsidRPr="00B64C4F">
              <w:rPr>
                <w:sz w:val="22"/>
                <w:szCs w:val="22"/>
              </w:rPr>
              <w:br/>
            </w:r>
          </w:p>
          <w:p w14:paraId="4FE5CD32" w14:textId="0A41A028" w:rsidR="00784876" w:rsidRPr="00B64C4F" w:rsidRDefault="00B64C4F" w:rsidP="00B64C4F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>Autonomie bei der Durchsetzung europäischer Rechtsstandards: Anstatt darauf zu warten, dass globale Tech-Konzerne Compliance-Tools für europäische Gesetze entwickeln, stellt Sentinel ein maßgeschneidertes, heimisches Werkzeug für den EU AI Act bereit. Der Staat und regulierte Industrien behalten die absolute Deutungs- und Kontrollhoheit über die Algorithmen, die zur Überprüfung von KI-Entscheidungen herangezogen werden.</w:t>
            </w:r>
            <w:r w:rsidRPr="00B64C4F">
              <w:rPr>
                <w:sz w:val="22"/>
                <w:szCs w:val="22"/>
              </w:rPr>
              <w:br/>
              <w:t xml:space="preserve">Die Software verwandelt Digitale Souveränität von einem theoretischen Konzept in ein sofort einsetzbares, technisches Werkzeug. Sie stellt sicher, dass Europa die Kontrolle über die </w:t>
            </w:r>
            <w:proofErr w:type="spellStart"/>
            <w:r w:rsidRPr="00B64C4F">
              <w:rPr>
                <w:sz w:val="22"/>
                <w:szCs w:val="22"/>
              </w:rPr>
              <w:t>Governance</w:t>
            </w:r>
            <w:proofErr w:type="spellEnd"/>
            <w:r w:rsidRPr="00B64C4F">
              <w:rPr>
                <w:sz w:val="22"/>
                <w:szCs w:val="22"/>
              </w:rPr>
              <w:t xml:space="preserve"> seiner kritischen KI-Infrastrukturen behält.</w:t>
            </w:r>
          </w:p>
        </w:tc>
      </w:tr>
      <w:tr w:rsidR="00F04F02" w:rsidRPr="004B5272" w14:paraId="4813763B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F7B4BB0" w14:textId="7B46169F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lastRenderedPageBreak/>
              <w:t>Projektwebsite</w:t>
            </w:r>
          </w:p>
        </w:tc>
      </w:tr>
      <w:tr w:rsidR="00F04F02" w:rsidRPr="004B5272" w14:paraId="27683BD7" w14:textId="77777777" w:rsidTr="00F04F02">
        <w:tc>
          <w:tcPr>
            <w:tcW w:w="9062" w:type="dxa"/>
          </w:tcPr>
          <w:p w14:paraId="2DAB805D" w14:textId="06A71F77" w:rsidR="00F04F02" w:rsidRPr="004B5272" w:rsidRDefault="00B64C4F" w:rsidP="00F04F02">
            <w:pPr>
              <w:rPr>
                <w:sz w:val="22"/>
                <w:szCs w:val="22"/>
              </w:rPr>
            </w:pPr>
            <w:hyperlink r:id="rId7" w:history="1">
              <w:r w:rsidRPr="00B64C4F">
                <w:rPr>
                  <w:rStyle w:val="Hyperlink"/>
                  <w:sz w:val="22"/>
                  <w:szCs w:val="22"/>
                </w:rPr>
                <w:t>https://github.com/sebastianweiss83/sentinel-kernel</w:t>
              </w:r>
            </w:hyperlink>
          </w:p>
        </w:tc>
      </w:tr>
      <w:tr w:rsidR="00F04F02" w:rsidRPr="004B5272" w14:paraId="10D55F9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4CC6897" w14:textId="2C1D735C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Umsetzungspartner</w:t>
            </w:r>
          </w:p>
        </w:tc>
      </w:tr>
      <w:tr w:rsidR="00F04F02" w:rsidRPr="004B5272" w14:paraId="027CFE6F" w14:textId="77777777" w:rsidTr="00F04F02">
        <w:tc>
          <w:tcPr>
            <w:tcW w:w="9062" w:type="dxa"/>
          </w:tcPr>
          <w:p w14:paraId="64C2066A" w14:textId="511EE478" w:rsidR="00F04F02" w:rsidRPr="004B5272" w:rsidRDefault="00B64C4F" w:rsidP="00F04F02">
            <w:pPr>
              <w:rPr>
                <w:sz w:val="22"/>
                <w:szCs w:val="22"/>
              </w:rPr>
            </w:pPr>
            <w:r w:rsidRPr="00B64C4F">
              <w:rPr>
                <w:sz w:val="22"/>
                <w:szCs w:val="22"/>
              </w:rPr>
              <w:t>BWI, T-Systems, Quantum Systems, diverse deutsche CTOs</w:t>
            </w:r>
          </w:p>
        </w:tc>
      </w:tr>
      <w:tr w:rsidR="004B5272" w:rsidRPr="004B5272" w14:paraId="2FA5D8E8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28646C92" w14:textId="6EA27F65" w:rsidR="004B5272" w:rsidRPr="004B5272" w:rsidRDefault="004B5272" w:rsidP="00025F7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Zusätzliche Dokumente</w:t>
            </w:r>
          </w:p>
        </w:tc>
      </w:tr>
      <w:tr w:rsidR="004B5272" w:rsidRPr="004B5272" w14:paraId="32AF01B6" w14:textId="77777777" w:rsidTr="00F04F02">
        <w:tc>
          <w:tcPr>
            <w:tcW w:w="9062" w:type="dxa"/>
          </w:tcPr>
          <w:p w14:paraId="1B8E06FE" w14:textId="2DFD8907" w:rsidR="004B5272" w:rsidRPr="004B5272" w:rsidRDefault="00BF6ECF" w:rsidP="00F04F02">
            <w:pPr>
              <w:rPr>
                <w:sz w:val="22"/>
                <w:szCs w:val="22"/>
              </w:rPr>
            </w:pPr>
            <w:r>
              <w:t>Keine</w:t>
            </w:r>
          </w:p>
        </w:tc>
      </w:tr>
    </w:tbl>
    <w:p w14:paraId="1193FEEA" w14:textId="77777777" w:rsidR="00F04F02" w:rsidRPr="004B5272" w:rsidRDefault="00F04F02" w:rsidP="00B55E22">
      <w:pPr>
        <w:spacing w:after="0" w:line="240" w:lineRule="auto"/>
      </w:pPr>
    </w:p>
    <w:sectPr w:rsidR="00F04F02" w:rsidRPr="004B52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423537"/>
    <w:multiLevelType w:val="hybridMultilevel"/>
    <w:tmpl w:val="3F5AE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20258"/>
    <w:multiLevelType w:val="hybridMultilevel"/>
    <w:tmpl w:val="57E68F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A5E3D"/>
    <w:multiLevelType w:val="hybridMultilevel"/>
    <w:tmpl w:val="DF622D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A26BF"/>
    <w:multiLevelType w:val="hybridMultilevel"/>
    <w:tmpl w:val="82DCD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C0570"/>
    <w:multiLevelType w:val="hybridMultilevel"/>
    <w:tmpl w:val="AFBE8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81FA1"/>
    <w:multiLevelType w:val="multilevel"/>
    <w:tmpl w:val="762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94AD7"/>
    <w:multiLevelType w:val="multilevel"/>
    <w:tmpl w:val="762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192E42"/>
    <w:multiLevelType w:val="hybridMultilevel"/>
    <w:tmpl w:val="918E8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209F7"/>
    <w:multiLevelType w:val="hybridMultilevel"/>
    <w:tmpl w:val="FCC84B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52CC2"/>
    <w:multiLevelType w:val="hybridMultilevel"/>
    <w:tmpl w:val="88FE0F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68938">
    <w:abstractNumId w:val="7"/>
  </w:num>
  <w:num w:numId="2" w16cid:durableId="1288126674">
    <w:abstractNumId w:val="9"/>
  </w:num>
  <w:num w:numId="3" w16cid:durableId="820737164">
    <w:abstractNumId w:val="8"/>
  </w:num>
  <w:num w:numId="4" w16cid:durableId="1644430130">
    <w:abstractNumId w:val="1"/>
  </w:num>
  <w:num w:numId="5" w16cid:durableId="815029249">
    <w:abstractNumId w:val="4"/>
  </w:num>
  <w:num w:numId="6" w16cid:durableId="1666476744">
    <w:abstractNumId w:val="6"/>
  </w:num>
  <w:num w:numId="7" w16cid:durableId="413668463">
    <w:abstractNumId w:val="5"/>
  </w:num>
  <w:num w:numId="8" w16cid:durableId="2141266333">
    <w:abstractNumId w:val="3"/>
  </w:num>
  <w:num w:numId="9" w16cid:durableId="1615598306">
    <w:abstractNumId w:val="0"/>
  </w:num>
  <w:num w:numId="10" w16cid:durableId="116978355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02"/>
    <w:rsid w:val="00006C55"/>
    <w:rsid w:val="00026AC0"/>
    <w:rsid w:val="000A5C13"/>
    <w:rsid w:val="00193ADF"/>
    <w:rsid w:val="00194860"/>
    <w:rsid w:val="001B3B02"/>
    <w:rsid w:val="0023181A"/>
    <w:rsid w:val="00435EA7"/>
    <w:rsid w:val="004B5272"/>
    <w:rsid w:val="005066DF"/>
    <w:rsid w:val="006A560F"/>
    <w:rsid w:val="00784876"/>
    <w:rsid w:val="007F03DC"/>
    <w:rsid w:val="008063EF"/>
    <w:rsid w:val="008F6148"/>
    <w:rsid w:val="0090351D"/>
    <w:rsid w:val="00954306"/>
    <w:rsid w:val="00AA2853"/>
    <w:rsid w:val="00B55E22"/>
    <w:rsid w:val="00B64C4F"/>
    <w:rsid w:val="00BF6ECF"/>
    <w:rsid w:val="00D307FD"/>
    <w:rsid w:val="00D826B3"/>
    <w:rsid w:val="00E17552"/>
    <w:rsid w:val="00E641E8"/>
    <w:rsid w:val="00F04F02"/>
    <w:rsid w:val="00F37DF9"/>
    <w:rsid w:val="00F7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B66480"/>
  <w15:chartTrackingRefBased/>
  <w15:docId w15:val="{E933EC95-7C1D-474B-90DB-37D2B532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4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4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4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4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4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4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4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4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4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4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4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4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4F0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4F0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4F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4F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4F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4F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4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4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4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4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4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4F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4F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4F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4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4F0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4F0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0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04F0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4F02"/>
    <w:rPr>
      <w:color w:val="605E5C"/>
      <w:shd w:val="clear" w:color="auto" w:fill="E1DFDD"/>
    </w:rPr>
  </w:style>
  <w:style w:type="paragraph" w:customStyle="1" w:styleId="isselectedend">
    <w:name w:val="isselectedend"/>
    <w:basedOn w:val="Standard"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ithub.com/sebastianweiss83/sentinel-kern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thub.com/sebastianweiss83/sentinel-kerne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994574-C71E-3B4C-A926-A71358DE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1167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guse</dc:creator>
  <cp:keywords/>
  <dc:description/>
  <cp:lastModifiedBy>oscar guse</cp:lastModifiedBy>
  <cp:revision>3</cp:revision>
  <cp:lastPrinted>2026-06-05T15:32:00Z</cp:lastPrinted>
  <dcterms:created xsi:type="dcterms:W3CDTF">2026-07-20T16:11:00Z</dcterms:created>
  <dcterms:modified xsi:type="dcterms:W3CDTF">2026-08-05T09:00:00Z</dcterms:modified>
</cp:coreProperties>
</file>