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F04F02" w:rsidRPr="004B5272" w14:paraId="73914097" w14:textId="77777777" w:rsidTr="00F04F02">
        <w:tc>
          <w:tcPr>
            <w:tcW w:w="9062" w:type="dxa"/>
            <w:shd w:val="clear" w:color="auto" w:fill="D9D9D9" w:themeFill="background1" w:themeFillShade="D9"/>
          </w:tcPr>
          <w:p w14:paraId="37953EA6" w14:textId="2E47FD98" w:rsidR="00F04F02" w:rsidRPr="004B5272" w:rsidRDefault="00F04F02" w:rsidP="00F04F02">
            <w:pPr>
              <w:rPr>
                <w:b/>
                <w:bCs/>
                <w:sz w:val="22"/>
                <w:szCs w:val="22"/>
              </w:rPr>
            </w:pPr>
            <w:r w:rsidRPr="004B5272">
              <w:rPr>
                <w:b/>
                <w:bCs/>
                <w:sz w:val="22"/>
                <w:szCs w:val="22"/>
              </w:rPr>
              <w:t>Behörde / Institution</w:t>
            </w:r>
          </w:p>
        </w:tc>
      </w:tr>
      <w:tr w:rsidR="00F04F02" w:rsidRPr="004B5272" w14:paraId="797CB644" w14:textId="77777777" w:rsidTr="00F04F02">
        <w:tc>
          <w:tcPr>
            <w:tcW w:w="9062" w:type="dxa"/>
          </w:tcPr>
          <w:p w14:paraId="2667DC57" w14:textId="65A54381" w:rsidR="00F04F02" w:rsidRPr="004B5272" w:rsidRDefault="00857C01" w:rsidP="00F04F02">
            <w:pPr>
              <w:rPr>
                <w:sz w:val="22"/>
                <w:szCs w:val="22"/>
              </w:rPr>
            </w:pPr>
            <w:r w:rsidRPr="00857C01">
              <w:rPr>
                <w:sz w:val="22"/>
                <w:szCs w:val="22"/>
              </w:rPr>
              <w:t>BMDS</w:t>
            </w:r>
          </w:p>
        </w:tc>
      </w:tr>
      <w:tr w:rsidR="000E54FB" w:rsidRPr="004B5272" w14:paraId="3C1528D3" w14:textId="77777777" w:rsidTr="00F04F02">
        <w:tc>
          <w:tcPr>
            <w:tcW w:w="9062" w:type="dxa"/>
            <w:shd w:val="clear" w:color="auto" w:fill="D9D9D9" w:themeFill="background1" w:themeFillShade="D9"/>
          </w:tcPr>
          <w:p w14:paraId="751830CD" w14:textId="38FE185D" w:rsidR="000E54FB" w:rsidRPr="004B5272" w:rsidRDefault="000E54FB" w:rsidP="00F04F02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Projektname</w:t>
            </w:r>
          </w:p>
        </w:tc>
      </w:tr>
      <w:tr w:rsidR="000E54FB" w:rsidRPr="000E54FB" w14:paraId="381BE95C" w14:textId="77777777" w:rsidTr="000E54FB">
        <w:tc>
          <w:tcPr>
            <w:tcW w:w="9062" w:type="dxa"/>
          </w:tcPr>
          <w:p w14:paraId="12CC0657" w14:textId="42304BE2" w:rsidR="000E54FB" w:rsidRPr="000E54FB" w:rsidRDefault="000E54FB" w:rsidP="00F04F02">
            <w:pPr>
              <w:rPr>
                <w:sz w:val="22"/>
                <w:szCs w:val="22"/>
              </w:rPr>
            </w:pPr>
            <w:r w:rsidRPr="000E54FB">
              <w:rPr>
                <w:sz w:val="22"/>
                <w:szCs w:val="22"/>
              </w:rPr>
              <w:t>EVB-IT digital</w:t>
            </w:r>
          </w:p>
        </w:tc>
      </w:tr>
      <w:tr w:rsidR="00F04F02" w:rsidRPr="004B5272" w14:paraId="219D9C1F" w14:textId="77777777" w:rsidTr="00F04F02">
        <w:tc>
          <w:tcPr>
            <w:tcW w:w="9062" w:type="dxa"/>
            <w:shd w:val="clear" w:color="auto" w:fill="D9D9D9" w:themeFill="background1" w:themeFillShade="D9"/>
          </w:tcPr>
          <w:p w14:paraId="4069458A" w14:textId="33337806" w:rsidR="00F04F02" w:rsidRPr="004B5272" w:rsidRDefault="00F04F02" w:rsidP="00F04F02">
            <w:pPr>
              <w:rPr>
                <w:b/>
                <w:bCs/>
                <w:sz w:val="22"/>
                <w:szCs w:val="22"/>
              </w:rPr>
            </w:pPr>
            <w:r w:rsidRPr="004B5272">
              <w:rPr>
                <w:b/>
                <w:bCs/>
                <w:sz w:val="22"/>
                <w:szCs w:val="22"/>
              </w:rPr>
              <w:t>Verwaltungsebene</w:t>
            </w:r>
          </w:p>
        </w:tc>
      </w:tr>
      <w:tr w:rsidR="00F04F02" w:rsidRPr="004B5272" w14:paraId="2AD5DCCA" w14:textId="77777777" w:rsidTr="00F04F02">
        <w:tc>
          <w:tcPr>
            <w:tcW w:w="9062" w:type="dxa"/>
          </w:tcPr>
          <w:p w14:paraId="367B14B3" w14:textId="7F6C0E55" w:rsidR="00F04F02" w:rsidRPr="004B5272" w:rsidRDefault="00857C01" w:rsidP="00F04F0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Bund</w:t>
            </w:r>
          </w:p>
        </w:tc>
      </w:tr>
      <w:tr w:rsidR="00F04F02" w:rsidRPr="004B5272" w14:paraId="048DB67C" w14:textId="77777777" w:rsidTr="00F04F02">
        <w:tc>
          <w:tcPr>
            <w:tcW w:w="9062" w:type="dxa"/>
            <w:shd w:val="clear" w:color="auto" w:fill="D9D9D9" w:themeFill="background1" w:themeFillShade="D9"/>
          </w:tcPr>
          <w:p w14:paraId="6983E8FA" w14:textId="1737ECEA" w:rsidR="00F04F02" w:rsidRPr="004B5272" w:rsidRDefault="00F04F02" w:rsidP="00F04F02">
            <w:pPr>
              <w:rPr>
                <w:b/>
                <w:bCs/>
                <w:sz w:val="22"/>
                <w:szCs w:val="22"/>
              </w:rPr>
            </w:pPr>
            <w:r w:rsidRPr="004B5272">
              <w:rPr>
                <w:b/>
                <w:bCs/>
                <w:sz w:val="22"/>
                <w:szCs w:val="22"/>
              </w:rPr>
              <w:t>Website / URL</w:t>
            </w:r>
          </w:p>
        </w:tc>
      </w:tr>
      <w:tr w:rsidR="00F04F02" w:rsidRPr="00DC3C9D" w14:paraId="1745CF0D" w14:textId="77777777" w:rsidTr="00F04F02">
        <w:tc>
          <w:tcPr>
            <w:tcW w:w="9062" w:type="dxa"/>
          </w:tcPr>
          <w:p w14:paraId="4B9E6998" w14:textId="55BB15CA" w:rsidR="00F04F02" w:rsidRPr="00DC3C9D" w:rsidRDefault="00857C01" w:rsidP="00F04F02">
            <w:pPr>
              <w:rPr>
                <w:sz w:val="22"/>
                <w:szCs w:val="22"/>
              </w:rPr>
            </w:pPr>
            <w:hyperlink r:id="rId6" w:history="1">
              <w:r w:rsidRPr="00857C01">
                <w:rPr>
                  <w:rStyle w:val="Hyperlink"/>
                  <w:sz w:val="22"/>
                  <w:szCs w:val="22"/>
                </w:rPr>
                <w:t>https://bmds.bund.de/</w:t>
              </w:r>
            </w:hyperlink>
          </w:p>
        </w:tc>
      </w:tr>
      <w:tr w:rsidR="00F04F02" w:rsidRPr="004B5272" w14:paraId="6008C487" w14:textId="77777777" w:rsidTr="00F04F02">
        <w:tc>
          <w:tcPr>
            <w:tcW w:w="9062" w:type="dxa"/>
            <w:shd w:val="clear" w:color="auto" w:fill="D9D9D9" w:themeFill="background1" w:themeFillShade="D9"/>
          </w:tcPr>
          <w:p w14:paraId="6C24EF99" w14:textId="3CCBE8B3" w:rsidR="00F04F02" w:rsidRPr="004B5272" w:rsidRDefault="00F04F02" w:rsidP="00F04F02">
            <w:pPr>
              <w:rPr>
                <w:b/>
                <w:bCs/>
                <w:sz w:val="22"/>
                <w:szCs w:val="22"/>
              </w:rPr>
            </w:pPr>
            <w:r w:rsidRPr="004B5272">
              <w:rPr>
                <w:b/>
                <w:bCs/>
                <w:sz w:val="22"/>
                <w:szCs w:val="22"/>
              </w:rPr>
              <w:t>Einreichungskategorie</w:t>
            </w:r>
          </w:p>
        </w:tc>
      </w:tr>
      <w:tr w:rsidR="00F04F02" w:rsidRPr="004B5272" w14:paraId="7FC2DE17" w14:textId="77777777" w:rsidTr="00F04F02">
        <w:tc>
          <w:tcPr>
            <w:tcW w:w="9062" w:type="dxa"/>
          </w:tcPr>
          <w:p w14:paraId="4B686A4D" w14:textId="2AF4653E" w:rsidR="00F04F02" w:rsidRPr="004B5272" w:rsidRDefault="00EA2B6B" w:rsidP="00F04F02">
            <w:pPr>
              <w:rPr>
                <w:sz w:val="22"/>
                <w:szCs w:val="22"/>
              </w:rPr>
            </w:pPr>
            <w:r w:rsidRPr="00EA2B6B">
              <w:rPr>
                <w:sz w:val="22"/>
                <w:szCs w:val="22"/>
              </w:rPr>
              <w:t>Transformation</w:t>
            </w:r>
          </w:p>
        </w:tc>
      </w:tr>
      <w:tr w:rsidR="00F04F02" w:rsidRPr="004B5272" w14:paraId="78DB78F7" w14:textId="77777777" w:rsidTr="00F04F02">
        <w:tc>
          <w:tcPr>
            <w:tcW w:w="9062" w:type="dxa"/>
            <w:shd w:val="clear" w:color="auto" w:fill="D9D9D9" w:themeFill="background1" w:themeFillShade="D9"/>
          </w:tcPr>
          <w:p w14:paraId="637E2197" w14:textId="73BA11A6" w:rsidR="00F04F02" w:rsidRPr="004B5272" w:rsidRDefault="00F04F02" w:rsidP="00F04F02">
            <w:pPr>
              <w:rPr>
                <w:sz w:val="22"/>
                <w:szCs w:val="22"/>
              </w:rPr>
            </w:pPr>
            <w:r w:rsidRPr="004B5272">
              <w:rPr>
                <w:b/>
                <w:bCs/>
                <w:sz w:val="22"/>
                <w:szCs w:val="22"/>
              </w:rPr>
              <w:t>Möchten Sie das Projekt noch in einer zweiten Kategorie einreichen?</w:t>
            </w:r>
          </w:p>
        </w:tc>
      </w:tr>
      <w:tr w:rsidR="00F04F02" w:rsidRPr="004B5272" w14:paraId="5BFEF9D9" w14:textId="77777777" w:rsidTr="00F04F02">
        <w:tc>
          <w:tcPr>
            <w:tcW w:w="9062" w:type="dxa"/>
          </w:tcPr>
          <w:p w14:paraId="16BC9724" w14:textId="723A9E10" w:rsidR="00F04F02" w:rsidRPr="004B5272" w:rsidRDefault="00857C01" w:rsidP="00F04F0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Fachverfahren</w:t>
            </w:r>
          </w:p>
        </w:tc>
      </w:tr>
      <w:tr w:rsidR="00F04F02" w:rsidRPr="004B5272" w14:paraId="76DE5C2E" w14:textId="77777777" w:rsidTr="00F04F02">
        <w:tc>
          <w:tcPr>
            <w:tcW w:w="9062" w:type="dxa"/>
            <w:shd w:val="clear" w:color="auto" w:fill="D9D9D9" w:themeFill="background1" w:themeFillShade="D9"/>
          </w:tcPr>
          <w:p w14:paraId="5FC3D565" w14:textId="674DBE24" w:rsidR="00F04F02" w:rsidRPr="004B5272" w:rsidRDefault="00F04F02" w:rsidP="00F04F02">
            <w:pPr>
              <w:rPr>
                <w:sz w:val="22"/>
                <w:szCs w:val="22"/>
              </w:rPr>
            </w:pPr>
            <w:r w:rsidRPr="004B5272">
              <w:rPr>
                <w:b/>
                <w:bCs/>
                <w:sz w:val="22"/>
                <w:szCs w:val="22"/>
              </w:rPr>
              <w:t>Projektbeschreibung</w:t>
            </w:r>
          </w:p>
        </w:tc>
      </w:tr>
      <w:tr w:rsidR="00F04F02" w:rsidRPr="00D02787" w14:paraId="04FDF2A1" w14:textId="77777777" w:rsidTr="00F04F02">
        <w:tc>
          <w:tcPr>
            <w:tcW w:w="9062" w:type="dxa"/>
          </w:tcPr>
          <w:p w14:paraId="027BCE84" w14:textId="0B06E630" w:rsidR="00857C01" w:rsidRDefault="00857C01" w:rsidP="00466617">
            <w:pPr>
              <w:pStyle w:val="StandardWeb"/>
              <w:spacing w:before="0" w:beforeAutospacing="0" w:after="0" w:afterAutospacing="0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857C01">
              <w:rPr>
                <w:rFonts w:asciiTheme="minorHAnsi" w:hAnsiTheme="minorHAnsi"/>
                <w:color w:val="000000"/>
                <w:sz w:val="22"/>
                <w:szCs w:val="22"/>
              </w:rPr>
              <w:t>EVB-IT digital ist eine u.a. auf die Bedürfnisse der öffentlichen Verwaltung zugeschnittene Lösung, um Verträge und sonstige Dokumente automatisiert zu generieren.</w:t>
            </w:r>
            <w:r w:rsidRPr="00857C01">
              <w:rPr>
                <w:rFonts w:asciiTheme="minorHAnsi" w:hAnsiTheme="minorHAnsi"/>
                <w:color w:val="000000"/>
                <w:sz w:val="22"/>
                <w:szCs w:val="22"/>
              </w:rPr>
              <w:br/>
              <w:t>Auf Basis individuell anpassbarer Vorlagen führt EVB-IT digital die Anwendenden Schritt für Schritt durch einen strukturierten Fragebogen und generiert daraus passgenau Verträge oder sonstige Dokumente. Die Software besteht aus zwei Komponenten:</w:t>
            </w:r>
          </w:p>
          <w:p w14:paraId="7E1289F2" w14:textId="77777777" w:rsidR="00857C01" w:rsidRDefault="00857C01" w:rsidP="00857C01">
            <w:pPr>
              <w:pStyle w:val="StandardWeb"/>
              <w:numPr>
                <w:ilvl w:val="0"/>
                <w:numId w:val="9"/>
              </w:numPr>
              <w:spacing w:before="0" w:beforeAutospacing="0" w:after="0" w:afterAutospacing="0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857C01">
              <w:rPr>
                <w:rFonts w:asciiTheme="minorHAnsi" w:hAnsiTheme="minorHAnsi"/>
                <w:color w:val="000000"/>
                <w:sz w:val="22"/>
                <w:szCs w:val="22"/>
              </w:rPr>
              <w:t>Mit dem EVB-IT digital Designer können Vertrags- oder Dokumentenvorlagen erstellt und angepasst werden.</w:t>
            </w:r>
          </w:p>
          <w:p w14:paraId="536AE06E" w14:textId="77777777" w:rsidR="00857C01" w:rsidRDefault="00857C01" w:rsidP="00857C01">
            <w:pPr>
              <w:pStyle w:val="StandardWeb"/>
              <w:numPr>
                <w:ilvl w:val="0"/>
                <w:numId w:val="9"/>
              </w:numPr>
              <w:spacing w:before="0" w:beforeAutospacing="0" w:after="0" w:afterAutospacing="0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857C01">
              <w:rPr>
                <w:rFonts w:asciiTheme="minorHAnsi" w:hAnsiTheme="minorHAnsi"/>
                <w:color w:val="000000"/>
                <w:sz w:val="22"/>
                <w:szCs w:val="22"/>
              </w:rPr>
              <w:t>Mit dem EVB-IT digital Player können aus den Vorlagen mittels Interviewtechnik passgenaue Verträge oder Dokumente generiert werden.</w:t>
            </w:r>
          </w:p>
          <w:p w14:paraId="42688AED" w14:textId="77777777" w:rsidR="00857C01" w:rsidRDefault="00857C01" w:rsidP="00857C01">
            <w:pPr>
              <w:pStyle w:val="StandardWeb"/>
              <w:spacing w:before="0" w:beforeAutospacing="0" w:after="0" w:afterAutospacing="0"/>
              <w:rPr>
                <w:rFonts w:asciiTheme="minorHAnsi" w:hAnsiTheme="minorHAnsi"/>
                <w:color w:val="000000"/>
                <w:sz w:val="22"/>
                <w:szCs w:val="22"/>
              </w:rPr>
            </w:pPr>
          </w:p>
          <w:p w14:paraId="63981D87" w14:textId="77777777" w:rsidR="00857C01" w:rsidRDefault="00857C01" w:rsidP="00857C01">
            <w:pPr>
              <w:pStyle w:val="StandardWeb"/>
              <w:spacing w:before="0" w:beforeAutospacing="0" w:after="0" w:afterAutospacing="0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857C01">
              <w:rPr>
                <w:rFonts w:asciiTheme="minorHAnsi" w:hAnsiTheme="minorHAnsi"/>
                <w:color w:val="000000"/>
                <w:sz w:val="22"/>
                <w:szCs w:val="22"/>
              </w:rPr>
              <w:t>EVB-IT digital ist besonders zum einfachen Einsatz konzipiert, z.B. in Behörden. Es besteht lediglich aus zwei HTML-Dateien, die Sie einfach lokal speichern und in Ihrem Web-Browser öffnen können. Andererseits kann EVB-IT digital auch als Cloud-Software fugieren, indem diese HTML-Dateien von einem Webserver angeboten werden, z.B. in einem Intranet.</w:t>
            </w:r>
            <w:r w:rsidRPr="00857C01">
              <w:rPr>
                <w:rFonts w:asciiTheme="minorHAnsi" w:hAnsiTheme="minorHAnsi"/>
                <w:color w:val="000000"/>
                <w:sz w:val="22"/>
                <w:szCs w:val="22"/>
              </w:rPr>
              <w:br/>
            </w:r>
            <w:r w:rsidRPr="00857C01">
              <w:rPr>
                <w:rFonts w:asciiTheme="minorHAnsi" w:hAnsiTheme="minorHAnsi"/>
                <w:color w:val="000000"/>
                <w:sz w:val="22"/>
                <w:szCs w:val="22"/>
              </w:rPr>
              <w:br/>
              <w:t>Features:</w:t>
            </w:r>
          </w:p>
          <w:p w14:paraId="15B880F0" w14:textId="77777777" w:rsidR="00857C01" w:rsidRDefault="00857C01" w:rsidP="00857C01">
            <w:pPr>
              <w:pStyle w:val="StandardWeb"/>
              <w:numPr>
                <w:ilvl w:val="0"/>
                <w:numId w:val="10"/>
              </w:numPr>
              <w:spacing w:before="0" w:beforeAutospacing="0" w:after="0" w:afterAutospacing="0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color w:val="000000"/>
                <w:sz w:val="22"/>
                <w:szCs w:val="22"/>
              </w:rPr>
              <w:t>I</w:t>
            </w:r>
            <w:r w:rsidRPr="00857C01">
              <w:rPr>
                <w:rFonts w:asciiTheme="minorHAnsi" w:hAnsiTheme="minorHAnsi"/>
                <w:color w:val="000000"/>
                <w:sz w:val="22"/>
                <w:szCs w:val="22"/>
              </w:rPr>
              <w:t>ntuitive Vertragserstellung durch Interviewtechnik</w:t>
            </w:r>
          </w:p>
          <w:p w14:paraId="1A9A1C61" w14:textId="77777777" w:rsidR="00857C01" w:rsidRDefault="00857C01" w:rsidP="00857C01">
            <w:pPr>
              <w:pStyle w:val="StandardWeb"/>
              <w:numPr>
                <w:ilvl w:val="0"/>
                <w:numId w:val="10"/>
              </w:numPr>
              <w:spacing w:before="0" w:beforeAutospacing="0" w:after="0" w:afterAutospacing="0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857C01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Erstellung eigener Vorlagen (z.B. mit eigenen </w:t>
            </w:r>
            <w:proofErr w:type="spellStart"/>
            <w:r w:rsidRPr="00857C01">
              <w:rPr>
                <w:rFonts w:asciiTheme="minorHAnsi" w:hAnsiTheme="minorHAnsi"/>
                <w:color w:val="000000"/>
                <w:sz w:val="22"/>
                <w:szCs w:val="22"/>
              </w:rPr>
              <w:t>Klauselbibliotheken</w:t>
            </w:r>
            <w:proofErr w:type="spellEnd"/>
            <w:r w:rsidRPr="00857C01">
              <w:rPr>
                <w:rFonts w:asciiTheme="minorHAnsi" w:hAnsiTheme="minorHAnsi"/>
                <w:color w:val="000000"/>
                <w:sz w:val="22"/>
                <w:szCs w:val="22"/>
              </w:rPr>
              <w:t>)</w:t>
            </w:r>
          </w:p>
          <w:p w14:paraId="448030C5" w14:textId="77777777" w:rsidR="00857C01" w:rsidRDefault="00857C01" w:rsidP="00857C01">
            <w:pPr>
              <w:pStyle w:val="StandardWeb"/>
              <w:numPr>
                <w:ilvl w:val="0"/>
                <w:numId w:val="10"/>
              </w:numPr>
              <w:spacing w:before="0" w:beforeAutospacing="0" w:after="0" w:afterAutospacing="0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857C01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Einfache Erstellung dieser Vorlagen mit Hilfe einer </w:t>
            </w:r>
            <w:proofErr w:type="spellStart"/>
            <w:r w:rsidRPr="00857C01">
              <w:rPr>
                <w:rFonts w:asciiTheme="minorHAnsi" w:hAnsiTheme="minorHAnsi"/>
                <w:color w:val="000000"/>
                <w:sz w:val="22"/>
                <w:szCs w:val="22"/>
              </w:rPr>
              <w:t>NoCode</w:t>
            </w:r>
            <w:proofErr w:type="spellEnd"/>
            <w:r w:rsidRPr="00857C01">
              <w:rPr>
                <w:rFonts w:asciiTheme="minorHAnsi" w:hAnsiTheme="minorHAnsi"/>
                <w:color w:val="000000"/>
                <w:sz w:val="22"/>
                <w:szCs w:val="22"/>
              </w:rPr>
              <w:t>-Oberfläche</w:t>
            </w:r>
          </w:p>
          <w:p w14:paraId="11E22917" w14:textId="77777777" w:rsidR="00857C01" w:rsidRDefault="00857C01" w:rsidP="00857C01">
            <w:pPr>
              <w:pStyle w:val="StandardWeb"/>
              <w:numPr>
                <w:ilvl w:val="0"/>
                <w:numId w:val="10"/>
              </w:numPr>
              <w:spacing w:before="0" w:beforeAutospacing="0" w:after="0" w:afterAutospacing="0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857C01">
              <w:rPr>
                <w:rFonts w:asciiTheme="minorHAnsi" w:hAnsiTheme="minorHAnsi"/>
                <w:color w:val="000000"/>
                <w:sz w:val="22"/>
                <w:szCs w:val="22"/>
              </w:rPr>
              <w:t>Passwortschutz gegen unerwünschte Änderungen an Vorlagen</w:t>
            </w:r>
          </w:p>
          <w:p w14:paraId="0BF0A904" w14:textId="77777777" w:rsidR="00857C01" w:rsidRDefault="00857C01" w:rsidP="00857C01">
            <w:pPr>
              <w:pStyle w:val="StandardWeb"/>
              <w:numPr>
                <w:ilvl w:val="0"/>
                <w:numId w:val="10"/>
              </w:numPr>
              <w:spacing w:before="0" w:beforeAutospacing="0" w:after="0" w:afterAutospacing="0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857C01">
              <w:rPr>
                <w:rFonts w:asciiTheme="minorHAnsi" w:hAnsiTheme="minorHAnsi"/>
                <w:color w:val="000000"/>
                <w:sz w:val="22"/>
                <w:szCs w:val="22"/>
              </w:rPr>
              <w:t>Einfache Nutzung der Software im Browser</w:t>
            </w:r>
          </w:p>
          <w:p w14:paraId="3D32E710" w14:textId="77777777" w:rsidR="00857C01" w:rsidRDefault="00857C01" w:rsidP="00857C01">
            <w:pPr>
              <w:pStyle w:val="StandardWeb"/>
              <w:numPr>
                <w:ilvl w:val="0"/>
                <w:numId w:val="10"/>
              </w:numPr>
              <w:spacing w:before="0" w:beforeAutospacing="0" w:after="0" w:afterAutospacing="0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857C01">
              <w:rPr>
                <w:rFonts w:asciiTheme="minorHAnsi" w:hAnsiTheme="minorHAnsi"/>
                <w:color w:val="000000"/>
                <w:sz w:val="22"/>
                <w:szCs w:val="22"/>
              </w:rPr>
              <w:t>Kommentierung von Interviewfragen mittels Karteikarten</w:t>
            </w:r>
          </w:p>
          <w:p w14:paraId="3224AC05" w14:textId="77777777" w:rsidR="00857C01" w:rsidRDefault="00857C01" w:rsidP="00857C01">
            <w:pPr>
              <w:pStyle w:val="StandardWeb"/>
              <w:numPr>
                <w:ilvl w:val="0"/>
                <w:numId w:val="10"/>
              </w:numPr>
              <w:spacing w:before="0" w:beforeAutospacing="0" w:after="0" w:afterAutospacing="0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857C01">
              <w:rPr>
                <w:rFonts w:asciiTheme="minorHAnsi" w:hAnsiTheme="minorHAnsi"/>
                <w:color w:val="000000"/>
                <w:sz w:val="22"/>
                <w:szCs w:val="22"/>
              </w:rPr>
              <w:t>Export des generierten Dokuments als .</w:t>
            </w:r>
            <w:proofErr w:type="spellStart"/>
            <w:r w:rsidRPr="00857C01">
              <w:rPr>
                <w:rFonts w:asciiTheme="minorHAnsi" w:hAnsiTheme="minorHAnsi"/>
                <w:color w:val="000000"/>
                <w:sz w:val="22"/>
                <w:szCs w:val="22"/>
              </w:rPr>
              <w:t>docx</w:t>
            </w:r>
            <w:proofErr w:type="spellEnd"/>
            <w:r w:rsidRPr="00857C01">
              <w:rPr>
                <w:rFonts w:asciiTheme="minorHAnsi" w:hAnsiTheme="minorHAnsi"/>
                <w:color w:val="000000"/>
                <w:sz w:val="22"/>
                <w:szCs w:val="22"/>
              </w:rPr>
              <w:t>-Datei</w:t>
            </w:r>
          </w:p>
          <w:p w14:paraId="139F562D" w14:textId="77777777" w:rsidR="00857C01" w:rsidRDefault="00857C01" w:rsidP="00857C01">
            <w:pPr>
              <w:pStyle w:val="StandardWeb"/>
              <w:spacing w:before="0" w:beforeAutospacing="0" w:after="0" w:afterAutospacing="0"/>
              <w:rPr>
                <w:rFonts w:asciiTheme="minorHAnsi" w:hAnsiTheme="minorHAnsi"/>
                <w:color w:val="000000"/>
                <w:sz w:val="22"/>
                <w:szCs w:val="22"/>
              </w:rPr>
            </w:pPr>
          </w:p>
          <w:p w14:paraId="4B833E68" w14:textId="378C121B" w:rsidR="00F04F02" w:rsidRPr="00D02787" w:rsidRDefault="00857C01" w:rsidP="00857C01">
            <w:pPr>
              <w:pStyle w:val="StandardWeb"/>
              <w:spacing w:before="0" w:beforeAutospacing="0" w:after="0" w:afterAutospacing="0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857C01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Reifegrad: "EVB-IT digital" ist seit 2025 produktiv im Einsatz, sowohl in </w:t>
            </w:r>
            <w:proofErr w:type="gramStart"/>
            <w:r w:rsidRPr="00857C01">
              <w:rPr>
                <w:rFonts w:asciiTheme="minorHAnsi" w:hAnsiTheme="minorHAnsi"/>
                <w:color w:val="000000"/>
                <w:sz w:val="22"/>
                <w:szCs w:val="22"/>
              </w:rPr>
              <w:t>Bundesinstitutionen,</w:t>
            </w:r>
            <w:proofErr w:type="gramEnd"/>
            <w:r w:rsidRPr="00857C01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als auch Landesministerien und Kommunen. Mit der Anfang 2026 bereitgestellten Version 2.0 wurden zahlreiche Nutzer-Wünsche und -Feedback adressiert.</w:t>
            </w:r>
          </w:p>
        </w:tc>
      </w:tr>
      <w:tr w:rsidR="00F04F02" w:rsidRPr="004B5272" w14:paraId="61313E16" w14:textId="77777777" w:rsidTr="00F04F02">
        <w:tc>
          <w:tcPr>
            <w:tcW w:w="9062" w:type="dxa"/>
            <w:shd w:val="clear" w:color="auto" w:fill="D9D9D9" w:themeFill="background1" w:themeFillShade="D9"/>
          </w:tcPr>
          <w:p w14:paraId="1D51AB9C" w14:textId="5B152D76" w:rsidR="00F04F02" w:rsidRPr="004B5272" w:rsidRDefault="00F04F02" w:rsidP="00F04F02">
            <w:pPr>
              <w:rPr>
                <w:sz w:val="22"/>
                <w:szCs w:val="22"/>
              </w:rPr>
            </w:pPr>
            <w:r w:rsidRPr="004B5272">
              <w:rPr>
                <w:b/>
                <w:bCs/>
                <w:sz w:val="22"/>
                <w:szCs w:val="22"/>
              </w:rPr>
              <w:t>Beschreiben Sie den technischen Innovationsgrad des Projektes und den Beitrag zur Verwaltungsmodernisierung.</w:t>
            </w:r>
          </w:p>
        </w:tc>
      </w:tr>
      <w:tr w:rsidR="00F04F02" w:rsidRPr="004B5272" w14:paraId="43BB27BF" w14:textId="77777777" w:rsidTr="00F04F02">
        <w:tc>
          <w:tcPr>
            <w:tcW w:w="9062" w:type="dxa"/>
          </w:tcPr>
          <w:p w14:paraId="5871D460" w14:textId="34C79823" w:rsidR="00857C01" w:rsidRDefault="00857C01" w:rsidP="00DC3C9D">
            <w:pPr>
              <w:rPr>
                <w:sz w:val="22"/>
                <w:szCs w:val="22"/>
              </w:rPr>
            </w:pPr>
            <w:r w:rsidRPr="00857C01">
              <w:rPr>
                <w:sz w:val="22"/>
                <w:szCs w:val="22"/>
              </w:rPr>
              <w:t xml:space="preserve">Das Vertragsgenerierungswerkzeug "EVB-IT digital" ermöglicht auf Basis einer </w:t>
            </w:r>
            <w:proofErr w:type="spellStart"/>
            <w:r w:rsidRPr="00857C01">
              <w:rPr>
                <w:sz w:val="22"/>
                <w:szCs w:val="22"/>
              </w:rPr>
              <w:t>No</w:t>
            </w:r>
            <w:proofErr w:type="spellEnd"/>
            <w:r w:rsidRPr="00857C01">
              <w:rPr>
                <w:sz w:val="22"/>
                <w:szCs w:val="22"/>
              </w:rPr>
              <w:t>-Code-Oberfläche im "EVB-IT digital Designer" allgemeine Vertragsmuster (sogenannte "Playbooks") zu erstellen, die dann mit Hilfe des "EVB-IT digital Players" strukturiert und geleitet von Sachbearbeitern ausgefüllt werden und schlussendlich das konkrete Vertragsdokument elektronisch ausgibt.</w:t>
            </w:r>
            <w:r w:rsidRPr="00857C01">
              <w:rPr>
                <w:sz w:val="22"/>
                <w:szCs w:val="22"/>
              </w:rPr>
              <w:br/>
              <w:t xml:space="preserve">Folgende, </w:t>
            </w:r>
            <w:proofErr w:type="gramStart"/>
            <w:r w:rsidRPr="00857C01">
              <w:rPr>
                <w:sz w:val="22"/>
                <w:szCs w:val="22"/>
              </w:rPr>
              <w:t>essentielle</w:t>
            </w:r>
            <w:proofErr w:type="gramEnd"/>
            <w:r w:rsidRPr="00857C01">
              <w:rPr>
                <w:sz w:val="22"/>
                <w:szCs w:val="22"/>
              </w:rPr>
              <w:t xml:space="preserve"> Innovationen wurden dabei erzielt:</w:t>
            </w:r>
          </w:p>
          <w:p w14:paraId="506FF964" w14:textId="77777777" w:rsidR="00857C01" w:rsidRDefault="00857C01" w:rsidP="00857C01">
            <w:pPr>
              <w:pStyle w:val="Listenabsatz"/>
              <w:numPr>
                <w:ilvl w:val="0"/>
                <w:numId w:val="11"/>
              </w:numPr>
              <w:ind w:left="360"/>
              <w:rPr>
                <w:sz w:val="22"/>
                <w:szCs w:val="22"/>
              </w:rPr>
            </w:pPr>
            <w:r w:rsidRPr="00857C01">
              <w:rPr>
                <w:sz w:val="22"/>
                <w:szCs w:val="22"/>
              </w:rPr>
              <w:t xml:space="preserve">Trennung der Erstellung von Vertragsmuster / -vorlage (engl. "Template") und Konkretisieren eines bestimmten Vertrages. Das erlaubt diese beiden Schritte, die ein sehr unterschiedliches Niveau an juristischem Wissen und Erfahrung erfordern, auf </w:t>
            </w:r>
            <w:r w:rsidRPr="00857C01">
              <w:rPr>
                <w:sz w:val="22"/>
                <w:szCs w:val="22"/>
              </w:rPr>
              <w:lastRenderedPageBreak/>
              <w:t>unterschiedliche Personen oder Personengruppen aufzuteilen. Dies ist die zentrale Innovation als Vertragsgenerierungswerkzeug.</w:t>
            </w:r>
          </w:p>
          <w:p w14:paraId="6AB09443" w14:textId="27C1E809" w:rsidR="00857C01" w:rsidRPr="00857C01" w:rsidRDefault="00857C01" w:rsidP="00857C01">
            <w:pPr>
              <w:pStyle w:val="Listenabsatz"/>
              <w:numPr>
                <w:ilvl w:val="0"/>
                <w:numId w:val="11"/>
              </w:numPr>
              <w:ind w:left="360"/>
              <w:rPr>
                <w:sz w:val="22"/>
                <w:szCs w:val="22"/>
              </w:rPr>
            </w:pPr>
            <w:r w:rsidRPr="00857C01">
              <w:rPr>
                <w:sz w:val="22"/>
                <w:szCs w:val="22"/>
              </w:rPr>
              <w:t>Auslieferung der Software als HTML-Dateien mit eingebettetem Java-</w:t>
            </w:r>
            <w:proofErr w:type="spellStart"/>
            <w:r w:rsidRPr="00857C01">
              <w:rPr>
                <w:sz w:val="22"/>
                <w:szCs w:val="22"/>
              </w:rPr>
              <w:t>Script</w:t>
            </w:r>
            <w:proofErr w:type="spellEnd"/>
            <w:r w:rsidRPr="00857C01">
              <w:rPr>
                <w:sz w:val="22"/>
                <w:szCs w:val="22"/>
              </w:rPr>
              <w:t>. Das erlaubt "EVB-IT digital" Betriebssystem-unabhängig mit einem Web-Browser zu verwenden, der lediglich Zugriff auf diese Datei(en) benötigt, sei es auf einem Webserver oder lokal im Dateisystem. Somit kann "EVB-IT digital" sowohl "in der Cloud" betrieben werden, egal ob in einem Intranet oder dem Internet, als auch als lokale App fugieren. </w:t>
            </w:r>
          </w:p>
          <w:p w14:paraId="75811E11" w14:textId="77777777" w:rsidR="00857C01" w:rsidRDefault="00857C01" w:rsidP="00857C01">
            <w:pPr>
              <w:rPr>
                <w:sz w:val="22"/>
                <w:szCs w:val="22"/>
              </w:rPr>
            </w:pPr>
            <w:r w:rsidRPr="00857C01">
              <w:rPr>
                <w:sz w:val="22"/>
                <w:szCs w:val="22"/>
              </w:rPr>
              <w:t>Eher gewöhnliche Innovationen sind:</w:t>
            </w:r>
          </w:p>
          <w:p w14:paraId="2B703B38" w14:textId="77777777" w:rsidR="00857C01" w:rsidRDefault="00857C01" w:rsidP="00857C01">
            <w:pPr>
              <w:pStyle w:val="Listenabsatz"/>
              <w:numPr>
                <w:ilvl w:val="0"/>
                <w:numId w:val="11"/>
              </w:numPr>
              <w:ind w:left="360"/>
              <w:rPr>
                <w:sz w:val="22"/>
                <w:szCs w:val="22"/>
              </w:rPr>
            </w:pPr>
            <w:r w:rsidRPr="00857C01">
              <w:rPr>
                <w:sz w:val="22"/>
                <w:szCs w:val="22"/>
              </w:rPr>
              <w:t xml:space="preserve">Verwendung einer </w:t>
            </w:r>
            <w:proofErr w:type="spellStart"/>
            <w:r w:rsidRPr="00857C01">
              <w:rPr>
                <w:sz w:val="22"/>
                <w:szCs w:val="22"/>
              </w:rPr>
              <w:t>No</w:t>
            </w:r>
            <w:proofErr w:type="spellEnd"/>
            <w:r w:rsidRPr="00857C01">
              <w:rPr>
                <w:sz w:val="22"/>
                <w:szCs w:val="22"/>
              </w:rPr>
              <w:t>-Code-Oberfläche zur Vertragsmustererstellung. Das ermöglicht auch Anwendern ohne Programmierkenntnisse Vertragsmuster in Form von sogenannten "Playbooks" zu erstellen.</w:t>
            </w:r>
          </w:p>
          <w:p w14:paraId="64747B52" w14:textId="59CD51CA" w:rsidR="00857C01" w:rsidRDefault="00857C01" w:rsidP="00857C01">
            <w:pPr>
              <w:pStyle w:val="Listenabsatz"/>
              <w:numPr>
                <w:ilvl w:val="0"/>
                <w:numId w:val="11"/>
              </w:numPr>
              <w:ind w:left="360"/>
              <w:rPr>
                <w:sz w:val="22"/>
                <w:szCs w:val="22"/>
              </w:rPr>
            </w:pPr>
            <w:r w:rsidRPr="00857C01">
              <w:rPr>
                <w:sz w:val="22"/>
                <w:szCs w:val="22"/>
              </w:rPr>
              <w:t xml:space="preserve">Bereitstellung von "EVB-IT digital" auf </w:t>
            </w:r>
            <w:proofErr w:type="spellStart"/>
            <w:r w:rsidRPr="00857C01">
              <w:rPr>
                <w:sz w:val="22"/>
                <w:szCs w:val="22"/>
              </w:rPr>
              <w:t>openCode</w:t>
            </w:r>
            <w:proofErr w:type="spellEnd"/>
            <w:r w:rsidRPr="00857C01">
              <w:rPr>
                <w:sz w:val="22"/>
                <w:szCs w:val="22"/>
              </w:rPr>
              <w:t xml:space="preserve"> unter MIT-Lizenz, damit eine Zweitnutzung jedem offensteht, ggf. auch zur Integration in proprietäre Software-Projekte.</w:t>
            </w:r>
          </w:p>
          <w:p w14:paraId="55D521DB" w14:textId="77777777" w:rsidR="00857C01" w:rsidRPr="00857C01" w:rsidRDefault="00857C01" w:rsidP="00857C01">
            <w:pPr>
              <w:pStyle w:val="Listenabsatz"/>
              <w:ind w:left="360"/>
              <w:rPr>
                <w:sz w:val="22"/>
                <w:szCs w:val="22"/>
              </w:rPr>
            </w:pPr>
          </w:p>
          <w:p w14:paraId="3927B798" w14:textId="524A7F3E" w:rsidR="00F76986" w:rsidRPr="00857C01" w:rsidRDefault="00857C01" w:rsidP="00857C01">
            <w:pPr>
              <w:rPr>
                <w:sz w:val="22"/>
                <w:szCs w:val="22"/>
              </w:rPr>
            </w:pPr>
            <w:r w:rsidRPr="00857C01">
              <w:rPr>
                <w:sz w:val="22"/>
                <w:szCs w:val="22"/>
              </w:rPr>
              <w:t xml:space="preserve">Durch die </w:t>
            </w:r>
            <w:proofErr w:type="spellStart"/>
            <w:r w:rsidRPr="00857C01">
              <w:rPr>
                <w:sz w:val="22"/>
                <w:szCs w:val="22"/>
              </w:rPr>
              <w:t>Betriebsystemunabhängigkeit</w:t>
            </w:r>
            <w:proofErr w:type="spellEnd"/>
            <w:r w:rsidRPr="00857C01">
              <w:rPr>
                <w:sz w:val="22"/>
                <w:szCs w:val="22"/>
              </w:rPr>
              <w:t xml:space="preserve"> und einfache Bedienung fördert "EVB-IT digital" die Akzeptanz von Freier / Open Source Software (FOSS), </w:t>
            </w:r>
            <w:proofErr w:type="spellStart"/>
            <w:r w:rsidRPr="00857C01">
              <w:rPr>
                <w:sz w:val="22"/>
                <w:szCs w:val="22"/>
              </w:rPr>
              <w:t>insbeondere</w:t>
            </w:r>
            <w:proofErr w:type="spellEnd"/>
            <w:r w:rsidRPr="00857C01">
              <w:rPr>
                <w:sz w:val="22"/>
                <w:szCs w:val="22"/>
              </w:rPr>
              <w:t xml:space="preserve"> in Behörden </w:t>
            </w:r>
            <w:proofErr w:type="gramStart"/>
            <w:r w:rsidRPr="00857C01">
              <w:rPr>
                <w:sz w:val="22"/>
                <w:szCs w:val="22"/>
              </w:rPr>
              <w:t>auf Bundes</w:t>
            </w:r>
            <w:proofErr w:type="gramEnd"/>
            <w:r w:rsidRPr="00857C01">
              <w:rPr>
                <w:sz w:val="22"/>
                <w:szCs w:val="22"/>
              </w:rPr>
              <w:t>, Landes und kommunaler Ebene.</w:t>
            </w:r>
            <w:r>
              <w:rPr>
                <w:sz w:val="22"/>
                <w:szCs w:val="22"/>
              </w:rPr>
              <w:t xml:space="preserve"> </w:t>
            </w:r>
            <w:r w:rsidRPr="00857C01">
              <w:rPr>
                <w:sz w:val="22"/>
                <w:szCs w:val="22"/>
              </w:rPr>
              <w:t>Darüber hinaus ist "EVB-IT digital" ist intuitiv benutzbar und wurde Barriere-frei gestaltet.</w:t>
            </w:r>
          </w:p>
        </w:tc>
      </w:tr>
      <w:tr w:rsidR="00F04F02" w:rsidRPr="004B5272" w14:paraId="148E2E99" w14:textId="77777777" w:rsidTr="00F04F02">
        <w:tc>
          <w:tcPr>
            <w:tcW w:w="9062" w:type="dxa"/>
            <w:shd w:val="clear" w:color="auto" w:fill="D9D9D9" w:themeFill="background1" w:themeFillShade="D9"/>
          </w:tcPr>
          <w:p w14:paraId="7DF0A8F1" w14:textId="43D6E319" w:rsidR="00F04F02" w:rsidRPr="004B5272" w:rsidRDefault="00F04F02" w:rsidP="00F04F02">
            <w:pPr>
              <w:rPr>
                <w:sz w:val="22"/>
                <w:szCs w:val="22"/>
              </w:rPr>
            </w:pPr>
            <w:r w:rsidRPr="004B5272">
              <w:rPr>
                <w:b/>
                <w:bCs/>
                <w:sz w:val="22"/>
                <w:szCs w:val="22"/>
              </w:rPr>
              <w:lastRenderedPageBreak/>
              <w:t>Welchen ökomischen Nutzen hat das Projekt?</w:t>
            </w:r>
          </w:p>
        </w:tc>
      </w:tr>
      <w:tr w:rsidR="00F04F02" w:rsidRPr="004B5272" w14:paraId="2FC65D61" w14:textId="77777777" w:rsidTr="00F04F02">
        <w:tc>
          <w:tcPr>
            <w:tcW w:w="9062" w:type="dxa"/>
          </w:tcPr>
          <w:p w14:paraId="724568B1" w14:textId="77777777" w:rsidR="00857C01" w:rsidRDefault="00857C01" w:rsidP="00F04F02">
            <w:pPr>
              <w:rPr>
                <w:sz w:val="22"/>
                <w:szCs w:val="22"/>
              </w:rPr>
            </w:pPr>
            <w:r w:rsidRPr="00857C01">
              <w:rPr>
                <w:sz w:val="22"/>
                <w:szCs w:val="22"/>
              </w:rPr>
              <w:t>EVB-IT digital" vereinfacht die Verwendung der EVB-IT-Musterverträge ("Vertragsvorlagen") wesentlich durch seinen "all digital"-Ansatz und dem einfachen, zielgerichteten und geführten Erstellen eines konkreten Vertrages.</w:t>
            </w:r>
            <w:r>
              <w:rPr>
                <w:sz w:val="22"/>
                <w:szCs w:val="22"/>
              </w:rPr>
              <w:t xml:space="preserve"> </w:t>
            </w:r>
          </w:p>
          <w:p w14:paraId="2D9E5F9A" w14:textId="6E5FF4F6" w:rsidR="00B55E22" w:rsidRPr="004B5272" w:rsidRDefault="00857C01" w:rsidP="00F04F02">
            <w:pPr>
              <w:rPr>
                <w:sz w:val="22"/>
                <w:szCs w:val="22"/>
              </w:rPr>
            </w:pPr>
            <w:r w:rsidRPr="00857C01">
              <w:rPr>
                <w:sz w:val="22"/>
                <w:szCs w:val="22"/>
              </w:rPr>
              <w:t xml:space="preserve">Die "Vertragsausfüller", also die Nutzer von "EVB-IT-Playbooks", benötigen ein wesentlich geringes Wissen und Erfahrung bei der Vertragsgestaltung, als es bei der herkömmlichen Anpassung und Nutzung eines EVB-IT-Mustervertrags notwendig ist. Daher können diese Tätigkeiten nun auch </w:t>
            </w:r>
            <w:proofErr w:type="gramStart"/>
            <w:r w:rsidRPr="00857C01">
              <w:rPr>
                <w:sz w:val="22"/>
                <w:szCs w:val="22"/>
              </w:rPr>
              <w:t>durch geringer qualifizierte Personen</w:t>
            </w:r>
            <w:proofErr w:type="gramEnd"/>
            <w:r w:rsidRPr="00857C01">
              <w:rPr>
                <w:sz w:val="22"/>
                <w:szCs w:val="22"/>
              </w:rPr>
              <w:t xml:space="preserve"> ausgeführt werden.</w:t>
            </w:r>
            <w:r w:rsidRPr="00857C01">
              <w:rPr>
                <w:sz w:val="22"/>
                <w:szCs w:val="22"/>
              </w:rPr>
              <w:br/>
              <w:t>Nebenbemerkung: Mit Hilfe der EVB-IT-Musterverträge wird ein Großteil aller IT auf Bundes-, Landes- und kommunaler Ebene beschafft, also Software, Hardware, IT-Dienstleistungen etc. Abschätzungen über das jährlich mittels der EVB-IT beschaffte Volumen nennen als untere Schranke mehrere Milliarden Euro.</w:t>
            </w:r>
          </w:p>
        </w:tc>
      </w:tr>
      <w:tr w:rsidR="00F04F02" w:rsidRPr="004B5272" w14:paraId="58A05302" w14:textId="77777777" w:rsidTr="00F04F02">
        <w:tc>
          <w:tcPr>
            <w:tcW w:w="9062" w:type="dxa"/>
            <w:shd w:val="clear" w:color="auto" w:fill="D9D9D9" w:themeFill="background1" w:themeFillShade="D9"/>
          </w:tcPr>
          <w:p w14:paraId="5BA15E02" w14:textId="012F9EF7" w:rsidR="00F04F02" w:rsidRPr="004B5272" w:rsidRDefault="00F04F02" w:rsidP="00F04F02">
            <w:pPr>
              <w:rPr>
                <w:sz w:val="22"/>
                <w:szCs w:val="22"/>
              </w:rPr>
            </w:pPr>
            <w:r w:rsidRPr="004B5272">
              <w:rPr>
                <w:b/>
                <w:bCs/>
                <w:sz w:val="22"/>
                <w:szCs w:val="22"/>
              </w:rPr>
              <w:t>Beschreiben Sie die Nachhaltigkeit der Lösung.</w:t>
            </w:r>
          </w:p>
        </w:tc>
      </w:tr>
      <w:tr w:rsidR="00F04F02" w:rsidRPr="004B5272" w14:paraId="450E4A52" w14:textId="77777777" w:rsidTr="00F04F02">
        <w:tc>
          <w:tcPr>
            <w:tcW w:w="9062" w:type="dxa"/>
          </w:tcPr>
          <w:p w14:paraId="56A94835" w14:textId="77777777" w:rsidR="00857C01" w:rsidRDefault="00857C01" w:rsidP="00857C01">
            <w:pPr>
              <w:pStyle w:val="Listenabsatz"/>
              <w:numPr>
                <w:ilvl w:val="0"/>
                <w:numId w:val="12"/>
              </w:numPr>
              <w:rPr>
                <w:sz w:val="22"/>
                <w:szCs w:val="22"/>
              </w:rPr>
            </w:pPr>
            <w:r w:rsidRPr="00857C01">
              <w:rPr>
                <w:sz w:val="22"/>
                <w:szCs w:val="22"/>
              </w:rPr>
              <w:t>Durch den "all digital"-Ansatz wird unnötige Papierverwendung minimieren.</w:t>
            </w:r>
          </w:p>
          <w:p w14:paraId="5D9A02C1" w14:textId="77777777" w:rsidR="00857C01" w:rsidRDefault="00857C01" w:rsidP="00857C01">
            <w:pPr>
              <w:pStyle w:val="Listenabsatz"/>
              <w:numPr>
                <w:ilvl w:val="0"/>
                <w:numId w:val="12"/>
              </w:numPr>
              <w:rPr>
                <w:sz w:val="22"/>
                <w:szCs w:val="22"/>
              </w:rPr>
            </w:pPr>
            <w:r w:rsidRPr="00857C01">
              <w:rPr>
                <w:sz w:val="22"/>
                <w:szCs w:val="22"/>
              </w:rPr>
              <w:t>"EVB-IT digital" hat keine Abhängigkeiten zur Laufzeit.</w:t>
            </w:r>
          </w:p>
          <w:p w14:paraId="7671CCAC" w14:textId="77777777" w:rsidR="00857C01" w:rsidRDefault="00857C01" w:rsidP="00857C01">
            <w:pPr>
              <w:pStyle w:val="Listenabsatz"/>
              <w:numPr>
                <w:ilvl w:val="0"/>
                <w:numId w:val="12"/>
              </w:numPr>
              <w:rPr>
                <w:sz w:val="22"/>
                <w:szCs w:val="22"/>
              </w:rPr>
            </w:pPr>
            <w:r w:rsidRPr="00857C01">
              <w:rPr>
                <w:sz w:val="22"/>
                <w:szCs w:val="22"/>
              </w:rPr>
              <w:t xml:space="preserve">Es wurde bewusst keine KI verwendet, da dies entweder eine externe Abhängigkeit zu einem KI-Service und seinem Anbieter zur Folge </w:t>
            </w:r>
            <w:proofErr w:type="gramStart"/>
            <w:r w:rsidRPr="00857C01">
              <w:rPr>
                <w:sz w:val="22"/>
                <w:szCs w:val="22"/>
              </w:rPr>
              <w:t>hätte,</w:t>
            </w:r>
            <w:proofErr w:type="gramEnd"/>
            <w:r w:rsidRPr="00857C01">
              <w:rPr>
                <w:sz w:val="22"/>
                <w:szCs w:val="22"/>
              </w:rPr>
              <w:t xml:space="preserve"> oder beim Einsatz eines lokalen KI-Modells großen Rechenleistungs- und Speicherbedarf impliziert. Somit ist "EVB-IT digital" sehr Ressourcen-schonend und eine ökologisch optimierte Lösung.</w:t>
            </w:r>
          </w:p>
          <w:p w14:paraId="199D5D3A" w14:textId="5CB3BD4B" w:rsidR="00F04F02" w:rsidRPr="00857C01" w:rsidRDefault="00857C01" w:rsidP="00857C01">
            <w:pPr>
              <w:pStyle w:val="Listenabsatz"/>
              <w:numPr>
                <w:ilvl w:val="0"/>
                <w:numId w:val="12"/>
              </w:numPr>
              <w:rPr>
                <w:sz w:val="22"/>
                <w:szCs w:val="22"/>
              </w:rPr>
            </w:pPr>
            <w:r w:rsidRPr="00857C01">
              <w:rPr>
                <w:sz w:val="22"/>
                <w:szCs w:val="22"/>
              </w:rPr>
              <w:t>"EVB-IT digital" braucht zur Ausführung lediglich einen Web-Browser; es benötigt also keine besondere Hard- oder Softwareumgebung und ist somit auch Betriebssystem- und Plattform-unabhängig.</w:t>
            </w:r>
          </w:p>
        </w:tc>
      </w:tr>
      <w:tr w:rsidR="00F04F02" w:rsidRPr="004B5272" w14:paraId="26A981D0" w14:textId="77777777" w:rsidTr="00F04F02">
        <w:tc>
          <w:tcPr>
            <w:tcW w:w="9062" w:type="dxa"/>
            <w:shd w:val="clear" w:color="auto" w:fill="D9D9D9" w:themeFill="background1" w:themeFillShade="D9"/>
          </w:tcPr>
          <w:p w14:paraId="5045F3DF" w14:textId="67A56A12" w:rsidR="00F04F02" w:rsidRPr="004B5272" w:rsidRDefault="00F04F02" w:rsidP="00F04F02">
            <w:pPr>
              <w:rPr>
                <w:sz w:val="22"/>
                <w:szCs w:val="22"/>
              </w:rPr>
            </w:pPr>
            <w:r w:rsidRPr="004B5272">
              <w:rPr>
                <w:b/>
                <w:bCs/>
                <w:sz w:val="22"/>
                <w:szCs w:val="22"/>
              </w:rPr>
              <w:t>Wie trägt das Projekt zur Stärkung der Digitalen Souveränität bei?</w:t>
            </w:r>
          </w:p>
        </w:tc>
      </w:tr>
      <w:tr w:rsidR="00F04F02" w:rsidRPr="004B5272" w14:paraId="3DFDDFB1" w14:textId="77777777" w:rsidTr="00F04F02">
        <w:tc>
          <w:tcPr>
            <w:tcW w:w="9062" w:type="dxa"/>
          </w:tcPr>
          <w:p w14:paraId="7B175B37" w14:textId="77777777" w:rsidR="00857C01" w:rsidRDefault="00857C01" w:rsidP="00857C01">
            <w:pPr>
              <w:pStyle w:val="Listenabsatz"/>
              <w:numPr>
                <w:ilvl w:val="0"/>
                <w:numId w:val="13"/>
              </w:numPr>
              <w:rPr>
                <w:sz w:val="22"/>
                <w:szCs w:val="22"/>
              </w:rPr>
            </w:pPr>
            <w:r w:rsidRPr="00857C01">
              <w:rPr>
                <w:sz w:val="22"/>
                <w:szCs w:val="22"/>
              </w:rPr>
              <w:t>"EVB-IT digital" ist Betriebssystem- und Plattform-unabhängig.</w:t>
            </w:r>
          </w:p>
          <w:p w14:paraId="198C681D" w14:textId="77777777" w:rsidR="00857C01" w:rsidRDefault="00857C01" w:rsidP="00857C01">
            <w:pPr>
              <w:pStyle w:val="Listenabsatz"/>
              <w:numPr>
                <w:ilvl w:val="0"/>
                <w:numId w:val="13"/>
              </w:numPr>
              <w:rPr>
                <w:sz w:val="22"/>
                <w:szCs w:val="22"/>
              </w:rPr>
            </w:pPr>
            <w:r w:rsidRPr="00857C01">
              <w:rPr>
                <w:sz w:val="22"/>
                <w:szCs w:val="22"/>
              </w:rPr>
              <w:t>"EVB-IT digital" ist von keinen externen Services abhängig.</w:t>
            </w:r>
          </w:p>
          <w:p w14:paraId="3A9805FC" w14:textId="77777777" w:rsidR="00857C01" w:rsidRDefault="00857C01" w:rsidP="00857C01">
            <w:pPr>
              <w:pStyle w:val="Listenabsatz"/>
              <w:numPr>
                <w:ilvl w:val="0"/>
                <w:numId w:val="13"/>
              </w:numPr>
              <w:rPr>
                <w:sz w:val="22"/>
                <w:szCs w:val="22"/>
              </w:rPr>
            </w:pPr>
            <w:r w:rsidRPr="00857C01">
              <w:rPr>
                <w:sz w:val="22"/>
                <w:szCs w:val="22"/>
              </w:rPr>
              <w:t>"EVB-IT digital" hat keine Laufzeit-Abhängigkeiten, außer einem beliebigen, halbwegs modernen Web-Browser als JavaScript-Laufzeitumgebung sowie zur Darstellung und Bedienung.</w:t>
            </w:r>
          </w:p>
          <w:p w14:paraId="14E53EDB" w14:textId="77777777" w:rsidR="00857C01" w:rsidRDefault="00857C01" w:rsidP="00857C01">
            <w:pPr>
              <w:pStyle w:val="Listenabsatz"/>
              <w:numPr>
                <w:ilvl w:val="0"/>
                <w:numId w:val="13"/>
              </w:numPr>
              <w:rPr>
                <w:sz w:val="22"/>
                <w:szCs w:val="22"/>
              </w:rPr>
            </w:pPr>
            <w:r w:rsidRPr="00857C01">
              <w:rPr>
                <w:sz w:val="22"/>
                <w:szCs w:val="22"/>
              </w:rPr>
              <w:t>"EVB-IT digital" verwendet ausschließlich FOSS-Komponenten unter permissiven ("BSD-Style") Lizenzen.</w:t>
            </w:r>
          </w:p>
          <w:p w14:paraId="51B0FCC5" w14:textId="77777777" w:rsidR="00857C01" w:rsidRDefault="00857C01" w:rsidP="00857C01">
            <w:pPr>
              <w:pStyle w:val="Listenabsatz"/>
              <w:numPr>
                <w:ilvl w:val="0"/>
                <w:numId w:val="13"/>
              </w:numPr>
              <w:rPr>
                <w:sz w:val="22"/>
                <w:szCs w:val="22"/>
              </w:rPr>
            </w:pPr>
            <w:r w:rsidRPr="00857C01">
              <w:rPr>
                <w:sz w:val="22"/>
                <w:szCs w:val="22"/>
              </w:rPr>
              <w:t>"EVB-IT digital" ist somit vollständig FOSS unter permissiven ("BSD-Style") Lizenzen, und ermöglicht dadurch auch die Integration in proprietäre Software-Projekte.</w:t>
            </w:r>
          </w:p>
          <w:p w14:paraId="4FE5CD32" w14:textId="48111074" w:rsidR="00784876" w:rsidRPr="00857C01" w:rsidRDefault="00857C01" w:rsidP="00857C01">
            <w:pPr>
              <w:pStyle w:val="Listenabsatz"/>
              <w:numPr>
                <w:ilvl w:val="0"/>
                <w:numId w:val="13"/>
              </w:numPr>
              <w:rPr>
                <w:sz w:val="22"/>
                <w:szCs w:val="22"/>
              </w:rPr>
            </w:pPr>
            <w:r w:rsidRPr="00857C01">
              <w:rPr>
                <w:sz w:val="22"/>
                <w:szCs w:val="22"/>
              </w:rPr>
              <w:t>"EVB-IT digital" steht jedem zur Nachnutzung, Anpassung, Erweiterung etc. bereit, wie es entsprechend der vier Freiheiten Freier Software bei FOSS immer der Fall ist.</w:t>
            </w:r>
          </w:p>
        </w:tc>
      </w:tr>
      <w:tr w:rsidR="00F04F02" w:rsidRPr="004B5272" w14:paraId="4813763B" w14:textId="77777777" w:rsidTr="00F04F02">
        <w:tc>
          <w:tcPr>
            <w:tcW w:w="9062" w:type="dxa"/>
            <w:shd w:val="clear" w:color="auto" w:fill="D9D9D9" w:themeFill="background1" w:themeFillShade="D9"/>
          </w:tcPr>
          <w:p w14:paraId="4F7B4BB0" w14:textId="7B46169F" w:rsidR="00F04F02" w:rsidRPr="004B5272" w:rsidRDefault="00F04F02" w:rsidP="00F04F02">
            <w:pPr>
              <w:rPr>
                <w:b/>
                <w:bCs/>
                <w:sz w:val="22"/>
                <w:szCs w:val="22"/>
              </w:rPr>
            </w:pPr>
            <w:r w:rsidRPr="004B5272">
              <w:rPr>
                <w:b/>
                <w:bCs/>
                <w:sz w:val="22"/>
                <w:szCs w:val="22"/>
              </w:rPr>
              <w:lastRenderedPageBreak/>
              <w:t>Projektwebsite</w:t>
            </w:r>
          </w:p>
        </w:tc>
      </w:tr>
      <w:tr w:rsidR="00F04F02" w:rsidRPr="004B5272" w14:paraId="27683BD7" w14:textId="77777777" w:rsidTr="00F04F02">
        <w:tc>
          <w:tcPr>
            <w:tcW w:w="9062" w:type="dxa"/>
          </w:tcPr>
          <w:p w14:paraId="2DAB805D" w14:textId="49B47D9E" w:rsidR="00F04F02" w:rsidRPr="004B5272" w:rsidRDefault="00857C01" w:rsidP="00F04F02">
            <w:pPr>
              <w:rPr>
                <w:sz w:val="22"/>
                <w:szCs w:val="22"/>
              </w:rPr>
            </w:pPr>
            <w:hyperlink r:id="rId7" w:history="1">
              <w:r w:rsidRPr="00857C01">
                <w:rPr>
                  <w:rStyle w:val="Hyperlink"/>
                  <w:sz w:val="22"/>
                  <w:szCs w:val="22"/>
                </w:rPr>
                <w:t>https://gitlab.opencode.de/evb-it/digital/evb-it-digital</w:t>
              </w:r>
            </w:hyperlink>
          </w:p>
        </w:tc>
      </w:tr>
      <w:tr w:rsidR="00F04F02" w:rsidRPr="004B5272" w14:paraId="10D55F9F" w14:textId="77777777" w:rsidTr="00F04F02">
        <w:tc>
          <w:tcPr>
            <w:tcW w:w="9062" w:type="dxa"/>
            <w:shd w:val="clear" w:color="auto" w:fill="D9D9D9" w:themeFill="background1" w:themeFillShade="D9"/>
          </w:tcPr>
          <w:p w14:paraId="64CC6897" w14:textId="2C1D735C" w:rsidR="00F04F02" w:rsidRPr="004B5272" w:rsidRDefault="00F04F02" w:rsidP="00F04F02">
            <w:pPr>
              <w:rPr>
                <w:b/>
                <w:bCs/>
                <w:sz w:val="22"/>
                <w:szCs w:val="22"/>
              </w:rPr>
            </w:pPr>
            <w:r w:rsidRPr="004B5272">
              <w:rPr>
                <w:b/>
                <w:bCs/>
                <w:sz w:val="22"/>
                <w:szCs w:val="22"/>
              </w:rPr>
              <w:t>Umsetzungspartner</w:t>
            </w:r>
          </w:p>
        </w:tc>
      </w:tr>
      <w:tr w:rsidR="00F04F02" w:rsidRPr="004B5272" w14:paraId="027CFE6F" w14:textId="77777777" w:rsidTr="00F04F02">
        <w:tc>
          <w:tcPr>
            <w:tcW w:w="9062" w:type="dxa"/>
          </w:tcPr>
          <w:p w14:paraId="64C2066A" w14:textId="6F94C547" w:rsidR="00F04F02" w:rsidRPr="004B5272" w:rsidRDefault="00857C01" w:rsidP="00F04F02">
            <w:pPr>
              <w:rPr>
                <w:sz w:val="22"/>
                <w:szCs w:val="22"/>
              </w:rPr>
            </w:pPr>
            <w:r w:rsidRPr="00857C01">
              <w:rPr>
                <w:sz w:val="22"/>
                <w:szCs w:val="22"/>
              </w:rPr>
              <w:t xml:space="preserve">Ursprünglich </w:t>
            </w:r>
            <w:proofErr w:type="spellStart"/>
            <w:r w:rsidRPr="00857C01">
              <w:rPr>
                <w:sz w:val="22"/>
                <w:szCs w:val="22"/>
              </w:rPr>
              <w:t>GovRadar</w:t>
            </w:r>
            <w:proofErr w:type="spellEnd"/>
            <w:r w:rsidRPr="00857C01">
              <w:rPr>
                <w:sz w:val="22"/>
                <w:szCs w:val="22"/>
              </w:rPr>
              <w:t xml:space="preserve"> GmbH</w:t>
            </w:r>
          </w:p>
        </w:tc>
      </w:tr>
      <w:tr w:rsidR="004B5272" w:rsidRPr="004B5272" w14:paraId="2FA5D8E8" w14:textId="77777777" w:rsidTr="00025F7B">
        <w:tc>
          <w:tcPr>
            <w:tcW w:w="9062" w:type="dxa"/>
            <w:shd w:val="clear" w:color="auto" w:fill="D9D9D9" w:themeFill="background1" w:themeFillShade="D9"/>
          </w:tcPr>
          <w:p w14:paraId="28646C92" w14:textId="6EA27F65" w:rsidR="004B5272" w:rsidRPr="004B5272" w:rsidRDefault="004B5272" w:rsidP="00025F7B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Zusätzliche Dokumente</w:t>
            </w:r>
          </w:p>
        </w:tc>
      </w:tr>
      <w:tr w:rsidR="004B5272" w:rsidRPr="00DC3C9D" w14:paraId="32AF01B6" w14:textId="77777777" w:rsidTr="00F04F02">
        <w:tc>
          <w:tcPr>
            <w:tcW w:w="9062" w:type="dxa"/>
          </w:tcPr>
          <w:p w14:paraId="1B8E06FE" w14:textId="62B59E63" w:rsidR="004B5272" w:rsidRPr="00DC3C9D" w:rsidRDefault="00DC3C9D" w:rsidP="00F04F02">
            <w:pPr>
              <w:rPr>
                <w:sz w:val="22"/>
                <w:szCs w:val="22"/>
              </w:rPr>
            </w:pPr>
            <w:r w:rsidRPr="00DC3C9D">
              <w:rPr>
                <w:sz w:val="22"/>
                <w:szCs w:val="22"/>
              </w:rPr>
              <w:t>Keine</w:t>
            </w:r>
          </w:p>
        </w:tc>
      </w:tr>
    </w:tbl>
    <w:p w14:paraId="1193FEEA" w14:textId="77777777" w:rsidR="00F04F02" w:rsidRPr="004B5272" w:rsidRDefault="00F04F02" w:rsidP="00B55E22">
      <w:pPr>
        <w:spacing w:after="0" w:line="240" w:lineRule="auto"/>
      </w:pPr>
    </w:p>
    <w:sectPr w:rsidR="00F04F02" w:rsidRPr="004B5272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10997601"/>
    <w:multiLevelType w:val="hybridMultilevel"/>
    <w:tmpl w:val="5FE8DF8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B50B7F"/>
    <w:multiLevelType w:val="hybridMultilevel"/>
    <w:tmpl w:val="473A101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390CFA"/>
    <w:multiLevelType w:val="hybridMultilevel"/>
    <w:tmpl w:val="17B4D86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3620258"/>
    <w:multiLevelType w:val="hybridMultilevel"/>
    <w:tmpl w:val="57E68F3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15C0570"/>
    <w:multiLevelType w:val="hybridMultilevel"/>
    <w:tmpl w:val="AFBE8E2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56A00BE"/>
    <w:multiLevelType w:val="hybridMultilevel"/>
    <w:tmpl w:val="3EF0E65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C643605"/>
    <w:multiLevelType w:val="hybridMultilevel"/>
    <w:tmpl w:val="23666B4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C8F23DA"/>
    <w:multiLevelType w:val="hybridMultilevel"/>
    <w:tmpl w:val="2D4AC34E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5F394AD7"/>
    <w:multiLevelType w:val="multilevel"/>
    <w:tmpl w:val="7624B9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5192E42"/>
    <w:multiLevelType w:val="hybridMultilevel"/>
    <w:tmpl w:val="918E86B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5B209F7"/>
    <w:multiLevelType w:val="hybridMultilevel"/>
    <w:tmpl w:val="FCC84BC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8CA411B"/>
    <w:multiLevelType w:val="hybridMultilevel"/>
    <w:tmpl w:val="C5D2A30E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7C052CC2"/>
    <w:multiLevelType w:val="hybridMultilevel"/>
    <w:tmpl w:val="88FE0F8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84968938">
    <w:abstractNumId w:val="9"/>
  </w:num>
  <w:num w:numId="2" w16cid:durableId="1288126674">
    <w:abstractNumId w:val="12"/>
  </w:num>
  <w:num w:numId="3" w16cid:durableId="820737164">
    <w:abstractNumId w:val="10"/>
  </w:num>
  <w:num w:numId="4" w16cid:durableId="1644430130">
    <w:abstractNumId w:val="3"/>
  </w:num>
  <w:num w:numId="5" w16cid:durableId="815029249">
    <w:abstractNumId w:val="4"/>
  </w:num>
  <w:num w:numId="6" w16cid:durableId="1666476744">
    <w:abstractNumId w:val="8"/>
  </w:num>
  <w:num w:numId="7" w16cid:durableId="502860534">
    <w:abstractNumId w:val="2"/>
  </w:num>
  <w:num w:numId="8" w16cid:durableId="573777387">
    <w:abstractNumId w:val="6"/>
  </w:num>
  <w:num w:numId="9" w16cid:durableId="1357655934">
    <w:abstractNumId w:val="0"/>
  </w:num>
  <w:num w:numId="10" w16cid:durableId="194739100">
    <w:abstractNumId w:val="5"/>
  </w:num>
  <w:num w:numId="11" w16cid:durableId="1522428458">
    <w:abstractNumId w:val="1"/>
  </w:num>
  <w:num w:numId="12" w16cid:durableId="1572350284">
    <w:abstractNumId w:val="11"/>
  </w:num>
  <w:num w:numId="13" w16cid:durableId="1123646541">
    <w:abstractNumId w:val="7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8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4F02"/>
    <w:rsid w:val="00026AC0"/>
    <w:rsid w:val="000A5C13"/>
    <w:rsid w:val="000E54FB"/>
    <w:rsid w:val="00193ADF"/>
    <w:rsid w:val="00194860"/>
    <w:rsid w:val="001B3B02"/>
    <w:rsid w:val="001D253E"/>
    <w:rsid w:val="0023181A"/>
    <w:rsid w:val="00435EA7"/>
    <w:rsid w:val="00466617"/>
    <w:rsid w:val="004A1FDA"/>
    <w:rsid w:val="004B5272"/>
    <w:rsid w:val="005066DF"/>
    <w:rsid w:val="005919F0"/>
    <w:rsid w:val="00594A7A"/>
    <w:rsid w:val="006A560F"/>
    <w:rsid w:val="00784876"/>
    <w:rsid w:val="007F03DC"/>
    <w:rsid w:val="008063EF"/>
    <w:rsid w:val="00857C01"/>
    <w:rsid w:val="008F6148"/>
    <w:rsid w:val="0090351D"/>
    <w:rsid w:val="00954306"/>
    <w:rsid w:val="00A352E5"/>
    <w:rsid w:val="00AA2853"/>
    <w:rsid w:val="00B55E22"/>
    <w:rsid w:val="00BF1E4C"/>
    <w:rsid w:val="00C770CB"/>
    <w:rsid w:val="00D02787"/>
    <w:rsid w:val="00D307FD"/>
    <w:rsid w:val="00DC3C9D"/>
    <w:rsid w:val="00E17552"/>
    <w:rsid w:val="00E641E8"/>
    <w:rsid w:val="00EA2B6B"/>
    <w:rsid w:val="00F04F02"/>
    <w:rsid w:val="00F37DF9"/>
    <w:rsid w:val="00F769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EB66480"/>
  <w15:chartTrackingRefBased/>
  <w15:docId w15:val="{E933EC95-7C1D-474B-90DB-37D2B532EF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F04F0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F04F0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F04F0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F04F0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F04F0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F04F0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F04F0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F04F0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F04F0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F04F0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F04F0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F04F0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F04F02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F04F02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F04F02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F04F02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F04F02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F04F02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F04F0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F04F0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F04F0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F04F0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F04F0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F04F02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F04F02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F04F02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F04F0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F04F02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F04F02"/>
    <w:rPr>
      <w:b/>
      <w:bCs/>
      <w:smallCaps/>
      <w:color w:val="0F4761" w:themeColor="accent1" w:themeShade="BF"/>
      <w:spacing w:val="5"/>
    </w:rPr>
  </w:style>
  <w:style w:type="table" w:styleId="Tabellenraster">
    <w:name w:val="Table Grid"/>
    <w:basedOn w:val="NormaleTabelle"/>
    <w:uiPriority w:val="39"/>
    <w:rsid w:val="00F04F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bsatz-Standardschriftart"/>
    <w:uiPriority w:val="99"/>
    <w:unhideWhenUsed/>
    <w:rsid w:val="00F04F02"/>
    <w:rPr>
      <w:color w:val="467886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F04F02"/>
    <w:rPr>
      <w:color w:val="605E5C"/>
      <w:shd w:val="clear" w:color="auto" w:fill="E1DFDD"/>
    </w:rPr>
  </w:style>
  <w:style w:type="paragraph" w:customStyle="1" w:styleId="isselectedend">
    <w:name w:val="isselectedend"/>
    <w:basedOn w:val="Standard"/>
    <w:rsid w:val="00F04F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de-DE"/>
      <w14:ligatures w14:val="none"/>
    </w:rPr>
  </w:style>
  <w:style w:type="paragraph" w:styleId="StandardWeb">
    <w:name w:val="Normal (Web)"/>
    <w:basedOn w:val="Standard"/>
    <w:uiPriority w:val="99"/>
    <w:unhideWhenUsed/>
    <w:rsid w:val="00F04F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de-DE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gitlab.opencode.de/evb-it/digital/evb-it-digita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bmds.bund.de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CE994574-C71E-3B4C-A926-A71358DEF2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904</Words>
  <Characters>5699</Characters>
  <Application>Microsoft Office Word</Application>
  <DocSecurity>0</DocSecurity>
  <Lines>47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oscar guse</dc:creator>
  <cp:keywords/>
  <dc:description/>
  <cp:lastModifiedBy>oscar guse</cp:lastModifiedBy>
  <cp:revision>3</cp:revision>
  <cp:lastPrinted>2026-06-05T15:32:00Z</cp:lastPrinted>
  <dcterms:created xsi:type="dcterms:W3CDTF">2026-07-21T00:11:00Z</dcterms:created>
  <dcterms:modified xsi:type="dcterms:W3CDTF">2026-08-05T10:16:00Z</dcterms:modified>
</cp:coreProperties>
</file>